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29B4D" w14:textId="62053358" w:rsidR="00FE6D82" w:rsidRPr="00CF4AB4" w:rsidRDefault="00FE6D82" w:rsidP="00B771BE">
      <w:pPr>
        <w:pStyle w:val="Heading2"/>
        <w:spacing w:line="360" w:lineRule="auto"/>
        <w:jc w:val="center"/>
        <w:rPr>
          <w:i w:val="0"/>
          <w:sz w:val="32"/>
          <w:szCs w:val="32"/>
        </w:rPr>
      </w:pPr>
      <w:bookmarkStart w:id="0" w:name="_Hlk30017878"/>
      <w:r w:rsidRPr="00CF4AB4">
        <w:rPr>
          <w:noProof/>
          <w:sz w:val="32"/>
          <w:szCs w:val="32"/>
        </w:rPr>
        <w:drawing>
          <wp:inline distT="0" distB="0" distL="0" distR="0" wp14:anchorId="0CFBCD8A" wp14:editId="3308E9AC">
            <wp:extent cx="18288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AB4">
        <w:rPr>
          <w:noProof/>
          <w:bdr w:val="none" w:sz="0" w:space="0" w:color="auto" w:frame="1"/>
        </w:rPr>
        <w:drawing>
          <wp:inline distT="0" distB="0" distL="0" distR="0" wp14:anchorId="7C8FAE07" wp14:editId="2F14346F">
            <wp:extent cx="1838325" cy="676275"/>
            <wp:effectExtent l="0" t="0" r="9525" b="9525"/>
            <wp:docPr id="4" name="Picture 4" descr="https://lh5.googleusercontent.com/SMaXkh3YBO4n7WkjjNPWP5bQl0PKBslX01AOx6N7iiAUdP5KHklTdx2ftN334rYoqhyi182eYngadVxSgPvF5Qi3Kjc-aivI6KTPRd8iAkWFBpg4VA_9wXPCfUujluf-D4RzWJYwEBk3c9dF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SMaXkh3YBO4n7WkjjNPWP5bQl0PKBslX01AOx6N7iiAUdP5KHklTdx2ftN334rYoqhyi182eYngadVxSgPvF5Qi3Kjc-aivI6KTPRd8iAkWFBpg4VA_9wXPCfUujluf-D4RzWJYwEBk3c9dFk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4144E" w14:textId="77777777" w:rsidR="00FE6D82" w:rsidRPr="00CF4AB4" w:rsidRDefault="00FE6D82" w:rsidP="00B771BE">
      <w:pPr>
        <w:pStyle w:val="Heading2"/>
        <w:spacing w:line="360" w:lineRule="auto"/>
        <w:jc w:val="center"/>
        <w:rPr>
          <w:i w:val="0"/>
          <w:sz w:val="32"/>
          <w:szCs w:val="32"/>
        </w:rPr>
      </w:pPr>
    </w:p>
    <w:p w14:paraId="63B8416F" w14:textId="77777777" w:rsidR="0000088A" w:rsidRPr="00CF4AB4" w:rsidRDefault="0000088A" w:rsidP="00B771BE">
      <w:pPr>
        <w:pStyle w:val="Heading2"/>
        <w:spacing w:line="360" w:lineRule="auto"/>
        <w:jc w:val="center"/>
        <w:rPr>
          <w:i w:val="0"/>
          <w:sz w:val="32"/>
          <w:szCs w:val="32"/>
          <w:lang w:val="ru-RU"/>
        </w:rPr>
      </w:pPr>
      <w:r w:rsidRPr="00CF4AB4">
        <w:rPr>
          <w:i w:val="0"/>
          <w:sz w:val="32"/>
          <w:szCs w:val="32"/>
          <w:lang w:val="ru-RU"/>
        </w:rPr>
        <w:t xml:space="preserve">ТЕХНИЧЕСКОЕ ЗАДАНИЕ </w:t>
      </w:r>
    </w:p>
    <w:p w14:paraId="2EB33AE2" w14:textId="77777777" w:rsidR="0000088A" w:rsidRPr="00CF4AB4" w:rsidRDefault="0000088A" w:rsidP="00B771BE">
      <w:pPr>
        <w:pStyle w:val="Heading2"/>
        <w:spacing w:line="360" w:lineRule="auto"/>
        <w:jc w:val="center"/>
        <w:rPr>
          <w:sz w:val="32"/>
          <w:szCs w:val="32"/>
          <w:lang w:val="ru-RU"/>
        </w:rPr>
      </w:pPr>
    </w:p>
    <w:p w14:paraId="2CE6B7BC" w14:textId="741313AF" w:rsidR="0000088A" w:rsidRDefault="0000088A" w:rsidP="00B771BE">
      <w:pPr>
        <w:pStyle w:val="Heading2"/>
        <w:tabs>
          <w:tab w:val="left" w:pos="5940"/>
          <w:tab w:val="left" w:pos="6120"/>
        </w:tabs>
        <w:spacing w:line="360" w:lineRule="auto"/>
        <w:ind w:left="540" w:right="540"/>
        <w:jc w:val="center"/>
        <w:rPr>
          <w:sz w:val="32"/>
          <w:szCs w:val="32"/>
          <w:lang w:val="ru-RU"/>
        </w:rPr>
      </w:pPr>
      <w:r w:rsidRPr="00CF4AB4">
        <w:rPr>
          <w:sz w:val="32"/>
          <w:szCs w:val="32"/>
          <w:lang w:val="ru-RU"/>
        </w:rPr>
        <w:t>Конкурс для привлечения консультанта/группы консультантов для разработки электронного курса «</w:t>
      </w:r>
      <w:r w:rsidR="002F2A48">
        <w:rPr>
          <w:sz w:val="32"/>
          <w:szCs w:val="32"/>
          <w:lang w:val="ru-RU"/>
        </w:rPr>
        <w:t>ТБ и Гендер</w:t>
      </w:r>
      <w:r w:rsidRPr="00CF4AB4">
        <w:rPr>
          <w:sz w:val="32"/>
          <w:szCs w:val="32"/>
          <w:lang w:val="ru-RU"/>
        </w:rPr>
        <w:t xml:space="preserve">» </w:t>
      </w:r>
    </w:p>
    <w:p w14:paraId="65AC782A" w14:textId="77777777" w:rsidR="008461EF" w:rsidRDefault="008461EF" w:rsidP="008461EF">
      <w:pPr>
        <w:rPr>
          <w:lang w:val="ru-RU"/>
        </w:rPr>
      </w:pPr>
    </w:p>
    <w:p w14:paraId="585AE56F" w14:textId="77777777" w:rsidR="0000088A" w:rsidRPr="00CF4AB4" w:rsidRDefault="0000088A" w:rsidP="008461EF">
      <w:pPr>
        <w:pStyle w:val="ListParagraph"/>
        <w:numPr>
          <w:ilvl w:val="0"/>
          <w:numId w:val="11"/>
        </w:numPr>
        <w:spacing w:before="480" w:after="480"/>
        <w:contextualSpacing w:val="0"/>
        <w:rPr>
          <w:rFonts w:ascii="Cambria" w:eastAsia="Calibri" w:hAnsi="Cambria"/>
          <w:b/>
          <w:bCs/>
          <w:kern w:val="32"/>
          <w:lang w:val="ru-RU"/>
        </w:rPr>
      </w:pPr>
      <w:r w:rsidRPr="00CF4AB4">
        <w:rPr>
          <w:rFonts w:ascii="Cambria" w:eastAsia="Calibri" w:hAnsi="Cambria"/>
          <w:b/>
          <w:bCs/>
          <w:kern w:val="32"/>
          <w:lang w:val="ru-RU"/>
        </w:rPr>
        <w:t>Описание</w:t>
      </w:r>
    </w:p>
    <w:p w14:paraId="5F989D9D" w14:textId="7AAB35B4" w:rsidR="004D53D7" w:rsidRPr="00CF4AB4" w:rsidRDefault="004D53D7" w:rsidP="00480C10">
      <w:pPr>
        <w:tabs>
          <w:tab w:val="left" w:pos="4140"/>
        </w:tabs>
        <w:spacing w:after="240" w:line="360" w:lineRule="auto"/>
        <w:jc w:val="both"/>
        <w:rPr>
          <w:rFonts w:ascii="Cambria" w:hAnsi="Cambria"/>
          <w:lang w:val="ru-RU"/>
        </w:rPr>
      </w:pPr>
      <w:r w:rsidRPr="00CF4AB4">
        <w:rPr>
          <w:rFonts w:ascii="Cambria" w:hAnsi="Cambria"/>
          <w:lang w:val="ru-RU"/>
        </w:rPr>
        <w:t>Несмотря на снижение количества новых случаев туберкулеза в мире с 2005 года, бремя ТБ в Восточной Европе и Центральной Азии (ВЕЦА) все еще остается высоким, а количество случаев с множественной лекарственной устойчивостью (МЛУ-ТБ) и широко лекарственной устойчивостью (ШЛУ-ТБ) растет.</w:t>
      </w:r>
      <w:r w:rsidRPr="00CF4AB4">
        <w:rPr>
          <w:rFonts w:ascii="Cambria" w:eastAsia="Calibri" w:hAnsi="Cambria"/>
          <w:color w:val="000000"/>
          <w:vertAlign w:val="superscript"/>
          <w:lang w:val="ru-RU"/>
        </w:rPr>
        <w:footnoteReference w:id="1"/>
      </w:r>
      <w:r w:rsidRPr="00CF4AB4">
        <w:rPr>
          <w:rFonts w:ascii="Cambria" w:hAnsi="Cambria"/>
          <w:lang w:val="ru-RU"/>
        </w:rPr>
        <w:t xml:space="preserve"> Одной из мер эффективной борьбы с эпидемией туберкулеза с целью ее окончательной элиминации является обучение, с тем чтобы все заинтересованные стороны, участвующие в борьбе с этим </w:t>
      </w:r>
      <w:r w:rsidRPr="00C06478">
        <w:rPr>
          <w:rFonts w:ascii="Cambria" w:hAnsi="Cambria" w:cs="Calibri"/>
          <w:bCs/>
          <w:snapToGrid w:val="0"/>
          <w:lang w:val="ru-RU"/>
        </w:rPr>
        <w:t>заболеванием</w:t>
      </w:r>
      <w:r w:rsidRPr="00CF4AB4">
        <w:rPr>
          <w:rFonts w:ascii="Cambria" w:hAnsi="Cambria"/>
          <w:lang w:val="ru-RU"/>
        </w:rPr>
        <w:t>, обрели глубокие познания и навыки в области диагностики и лечения туберкулеза, ухода и поддержки пациентов.</w:t>
      </w:r>
    </w:p>
    <w:p w14:paraId="546D0895" w14:textId="1AE71192" w:rsidR="004D53D7" w:rsidRDefault="004D53D7" w:rsidP="00B771BE">
      <w:pPr>
        <w:tabs>
          <w:tab w:val="left" w:pos="4140"/>
        </w:tabs>
        <w:spacing w:after="240" w:line="360" w:lineRule="auto"/>
        <w:jc w:val="both"/>
        <w:rPr>
          <w:rFonts w:ascii="Cambria" w:hAnsi="Cambria"/>
          <w:lang w:val="ru-RU"/>
        </w:rPr>
      </w:pPr>
      <w:r w:rsidRPr="00CF4AB4">
        <w:rPr>
          <w:rFonts w:ascii="Cambria" w:hAnsi="Cambria"/>
          <w:lang w:val="ru-RU"/>
        </w:rPr>
        <w:t xml:space="preserve">В целях укрепления общественной системы путем наращивания потенциала сообщества и поставщиков услуг из числа гражданского общества и предоставления им высококачественного обучения по целому ряду тем, связанных с туберкулезом, </w:t>
      </w:r>
      <w:r w:rsidRPr="00CF4AB4">
        <w:rPr>
          <w:rStyle w:val="Emphasis"/>
          <w:rFonts w:ascii="Cambria" w:hAnsi="Cambria"/>
          <w:lang w:val="ru-RU"/>
        </w:rPr>
        <w:t>Центр политики</w:t>
      </w:r>
      <w:r w:rsidRPr="00CF4AB4">
        <w:rPr>
          <w:rStyle w:val="st"/>
          <w:rFonts w:ascii="Cambria" w:eastAsiaTheme="majorEastAsia" w:hAnsi="Cambria"/>
          <w:lang w:val="ru-RU"/>
        </w:rPr>
        <w:t xml:space="preserve"> и исследований в здравоохранении (</w:t>
      </w:r>
      <w:r w:rsidRPr="00CF4AB4">
        <w:rPr>
          <w:rStyle w:val="Emphasis"/>
          <w:rFonts w:ascii="Cambria" w:hAnsi="Cambria"/>
          <w:lang w:val="ru-RU"/>
        </w:rPr>
        <w:t>Центр PAS</w:t>
      </w:r>
      <w:r w:rsidRPr="00CF4AB4">
        <w:rPr>
          <w:rStyle w:val="st"/>
          <w:rFonts w:ascii="Cambria" w:eastAsiaTheme="majorEastAsia" w:hAnsi="Cambria"/>
          <w:lang w:val="ru-RU"/>
        </w:rPr>
        <w:t xml:space="preserve">) </w:t>
      </w:r>
      <w:r w:rsidRPr="00CF4AB4">
        <w:rPr>
          <w:rFonts w:ascii="Cambria" w:hAnsi="Cambria"/>
          <w:lang w:val="ru-RU"/>
        </w:rPr>
        <w:t xml:space="preserve">совместно со своим партнером по внедрению «TBpeople» намерен разработать платформу для электронного обучения (далее «Платформа»), условно именуемую «TEACH ME TB» </w:t>
      </w:r>
      <w:r w:rsidRPr="00CF4AB4">
        <w:rPr>
          <w:rFonts w:ascii="Cambria" w:hAnsi="Cambria"/>
          <w:lang w:val="ru-RU"/>
        </w:rPr>
        <w:lastRenderedPageBreak/>
        <w:t xml:space="preserve">(«Просветите меня о туберкулезе»). Платформа электронного обучения «TEACH ME TB» будет способствовать наращиванию потенциала широкого круга участников, занимающихся продвижением и предоставлением услуг по борьбе с туберкулезом,  обеспечив интерактивное, основанное на фактических данных обучение по всем темам, связанным с туберкулезом, включая профилактику, диагностику и лечение, уход и поддержку пациентов, права человека, комплексную помощь, </w:t>
      </w:r>
      <w:r w:rsidRPr="00C06478">
        <w:rPr>
          <w:rFonts w:ascii="Cambria" w:hAnsi="Cambria" w:cs="Calibri"/>
          <w:bCs/>
          <w:snapToGrid w:val="0"/>
          <w:lang w:val="ru-RU"/>
        </w:rPr>
        <w:t>ориентированную</w:t>
      </w:r>
      <w:r w:rsidRPr="00CF4AB4">
        <w:rPr>
          <w:rFonts w:ascii="Cambria" w:hAnsi="Cambria"/>
          <w:lang w:val="ru-RU"/>
        </w:rPr>
        <w:t xml:space="preserve"> на потребности человека, адвокацию, коммуникацию, повышение осведомленности, предоставление услуг и т. д. Важно отметить, что обучение всех целевых групп будет проводиться с использованием легкодоступных методов и с использованием видеолекций, материалов для чтения и практических упражнений. </w:t>
      </w:r>
    </w:p>
    <w:p w14:paraId="366E23B0" w14:textId="3C1AC4B1" w:rsidR="002F2A48" w:rsidRPr="002F2A48" w:rsidRDefault="002F2A48" w:rsidP="00B771BE">
      <w:pPr>
        <w:tabs>
          <w:tab w:val="left" w:pos="4140"/>
        </w:tabs>
        <w:spacing w:after="240" w:line="360" w:lineRule="auto"/>
        <w:jc w:val="both"/>
        <w:rPr>
          <w:rFonts w:ascii="Cambria" w:hAnsi="Cambria"/>
          <w:lang w:val="ru-RU"/>
        </w:rPr>
      </w:pPr>
      <w:r w:rsidRPr="002F2A48">
        <w:rPr>
          <w:rFonts w:ascii="Cambria" w:hAnsi="Cambria"/>
          <w:lang w:val="ru-RU"/>
        </w:rPr>
        <w:t>Электронный курс должен</w:t>
      </w:r>
      <w:r>
        <w:rPr>
          <w:rFonts w:ascii="Cambria" w:hAnsi="Cambria"/>
          <w:lang w:val="ru-RU"/>
        </w:rPr>
        <w:t xml:space="preserve"> создать</w:t>
      </w:r>
      <w:r w:rsidRPr="002F2A48">
        <w:rPr>
          <w:rFonts w:ascii="Cambria" w:hAnsi="Cambria"/>
          <w:lang w:val="ru-RU"/>
        </w:rPr>
        <w:t xml:space="preserve"> основ</w:t>
      </w:r>
      <w:r>
        <w:rPr>
          <w:rFonts w:ascii="Cambria" w:hAnsi="Cambria"/>
          <w:lang w:val="ru-RU"/>
        </w:rPr>
        <w:t>у для знаний о влиянии ТБ на</w:t>
      </w:r>
      <w:r w:rsidRPr="002F2A48">
        <w:rPr>
          <w:rFonts w:ascii="Cambria" w:hAnsi="Cambria"/>
          <w:lang w:val="ru-RU"/>
        </w:rPr>
        <w:t xml:space="preserve"> гендерные </w:t>
      </w:r>
      <w:r>
        <w:rPr>
          <w:rFonts w:ascii="Cambria" w:hAnsi="Cambria"/>
          <w:lang w:val="ru-RU"/>
        </w:rPr>
        <w:t>особенности</w:t>
      </w:r>
      <w:r w:rsidRPr="002F2A48">
        <w:rPr>
          <w:rFonts w:ascii="Cambria" w:hAnsi="Cambria"/>
          <w:lang w:val="ru-RU"/>
        </w:rPr>
        <w:t xml:space="preserve">, репродуктивное и сексуальное здоровье. </w:t>
      </w:r>
      <w:r>
        <w:rPr>
          <w:rFonts w:ascii="Cambria" w:hAnsi="Cambria"/>
          <w:lang w:val="ru-RU"/>
        </w:rPr>
        <w:t>Ч</w:t>
      </w:r>
      <w:r w:rsidRPr="002F2A48">
        <w:rPr>
          <w:rFonts w:ascii="Cambria" w:hAnsi="Cambria"/>
          <w:lang w:val="ru-RU"/>
        </w:rPr>
        <w:t xml:space="preserve">ленам </w:t>
      </w:r>
      <w:r w:rsidR="00476084">
        <w:rPr>
          <w:rFonts w:ascii="Cambria" w:hAnsi="Cambria"/>
          <w:lang w:val="ru-RU"/>
        </w:rPr>
        <w:t xml:space="preserve">ТБ </w:t>
      </w:r>
      <w:r w:rsidRPr="002F2A48">
        <w:rPr>
          <w:rFonts w:ascii="Cambria" w:hAnsi="Cambria"/>
          <w:lang w:val="ru-RU"/>
        </w:rPr>
        <w:t>сообщества</w:t>
      </w:r>
      <w:r>
        <w:rPr>
          <w:rFonts w:ascii="Cambria" w:hAnsi="Cambria"/>
          <w:lang w:val="ru-RU"/>
        </w:rPr>
        <w:t xml:space="preserve"> доступна ограниченная </w:t>
      </w:r>
      <w:r w:rsidRPr="002F2A48">
        <w:rPr>
          <w:rFonts w:ascii="Cambria" w:hAnsi="Cambria"/>
          <w:lang w:val="ru-RU"/>
        </w:rPr>
        <w:t>информация о туберкулезе</w:t>
      </w:r>
      <w:r w:rsidR="00476084">
        <w:rPr>
          <w:rFonts w:ascii="Cambria" w:hAnsi="Cambria"/>
          <w:lang w:val="ru-RU"/>
        </w:rPr>
        <w:t>,</w:t>
      </w:r>
      <w:r>
        <w:rPr>
          <w:rFonts w:ascii="Cambria" w:hAnsi="Cambria"/>
          <w:lang w:val="ru-RU"/>
        </w:rPr>
        <w:t xml:space="preserve"> в контексте</w:t>
      </w:r>
      <w:r w:rsidRPr="002F2A48">
        <w:rPr>
          <w:rFonts w:ascii="Cambria" w:hAnsi="Cambria"/>
          <w:lang w:val="ru-RU"/>
        </w:rPr>
        <w:t xml:space="preserve"> гендерных </w:t>
      </w:r>
      <w:r>
        <w:rPr>
          <w:rFonts w:ascii="Cambria" w:hAnsi="Cambria"/>
          <w:lang w:val="ru-RU"/>
        </w:rPr>
        <w:t>вопросов</w:t>
      </w:r>
      <w:r w:rsidRPr="002F2A48">
        <w:rPr>
          <w:rFonts w:ascii="Cambria" w:hAnsi="Cambria"/>
          <w:lang w:val="ru-RU"/>
        </w:rPr>
        <w:t xml:space="preserve">, репродуктивном и сексуальном здоровье. </w:t>
      </w:r>
      <w:r>
        <w:rPr>
          <w:rFonts w:ascii="Cambria" w:hAnsi="Cambria"/>
          <w:lang w:val="ru-RU"/>
        </w:rPr>
        <w:t xml:space="preserve">Курс </w:t>
      </w:r>
      <w:r w:rsidR="00813F9F">
        <w:rPr>
          <w:rFonts w:ascii="Cambria" w:hAnsi="Cambria"/>
          <w:lang w:val="ru-RU"/>
        </w:rPr>
        <w:t xml:space="preserve"> «ТБ и Гендер» </w:t>
      </w:r>
      <w:r>
        <w:rPr>
          <w:rFonts w:ascii="Cambria" w:hAnsi="Cambria"/>
          <w:lang w:val="ru-RU"/>
        </w:rPr>
        <w:t xml:space="preserve">должен </w:t>
      </w:r>
      <w:r w:rsidRPr="002F2A48">
        <w:rPr>
          <w:rFonts w:ascii="Cambria" w:hAnsi="Cambria"/>
          <w:lang w:val="ru-RU"/>
        </w:rPr>
        <w:t xml:space="preserve">подчеркнуть, каким образом </w:t>
      </w:r>
      <w:r w:rsidR="00476084">
        <w:rPr>
          <w:rFonts w:ascii="Cambria" w:hAnsi="Cambria"/>
          <w:lang w:val="ru-RU"/>
        </w:rPr>
        <w:t xml:space="preserve">стигма влияет и препятствует в контексте </w:t>
      </w:r>
      <w:r w:rsidRPr="002F2A48">
        <w:rPr>
          <w:rFonts w:ascii="Cambria" w:hAnsi="Cambria"/>
          <w:lang w:val="ru-RU"/>
        </w:rPr>
        <w:t>туберкулез</w:t>
      </w:r>
      <w:r w:rsidR="00476084">
        <w:rPr>
          <w:rFonts w:ascii="Cambria" w:hAnsi="Cambria"/>
          <w:lang w:val="ru-RU"/>
        </w:rPr>
        <w:t>а на</w:t>
      </w:r>
      <w:r w:rsidRPr="002F2A48">
        <w:rPr>
          <w:rFonts w:ascii="Cambria" w:hAnsi="Cambria"/>
          <w:lang w:val="ru-RU"/>
        </w:rPr>
        <w:t xml:space="preserve"> гендерно</w:t>
      </w:r>
      <w:r w:rsidR="00476084">
        <w:rPr>
          <w:rFonts w:ascii="Cambria" w:hAnsi="Cambria"/>
          <w:lang w:val="ru-RU"/>
        </w:rPr>
        <w:t>е равноправие</w:t>
      </w:r>
      <w:r w:rsidRPr="002F2A48">
        <w:rPr>
          <w:rFonts w:ascii="Cambria" w:hAnsi="Cambria"/>
          <w:lang w:val="ru-RU"/>
        </w:rPr>
        <w:t>, сексуально</w:t>
      </w:r>
      <w:r w:rsidR="00476084">
        <w:rPr>
          <w:rFonts w:ascii="Cambria" w:hAnsi="Cambria"/>
          <w:lang w:val="ru-RU"/>
        </w:rPr>
        <w:t>е</w:t>
      </w:r>
      <w:r w:rsidRPr="002F2A48">
        <w:rPr>
          <w:rFonts w:ascii="Cambria" w:hAnsi="Cambria"/>
          <w:lang w:val="ru-RU"/>
        </w:rPr>
        <w:t xml:space="preserve"> и репродуктивно</w:t>
      </w:r>
      <w:r w:rsidR="00476084">
        <w:rPr>
          <w:rFonts w:ascii="Cambria" w:hAnsi="Cambria"/>
          <w:lang w:val="ru-RU"/>
        </w:rPr>
        <w:t>е</w:t>
      </w:r>
      <w:r w:rsidRPr="002F2A48">
        <w:rPr>
          <w:rFonts w:ascii="Cambria" w:hAnsi="Cambria"/>
          <w:lang w:val="ru-RU"/>
        </w:rPr>
        <w:t xml:space="preserve"> здоровь</w:t>
      </w:r>
      <w:r w:rsidR="00476084">
        <w:rPr>
          <w:rFonts w:ascii="Cambria" w:hAnsi="Cambria"/>
          <w:lang w:val="ru-RU"/>
        </w:rPr>
        <w:t>е</w:t>
      </w:r>
      <w:r w:rsidRPr="002F2A48">
        <w:rPr>
          <w:rFonts w:ascii="Cambria" w:hAnsi="Cambria"/>
          <w:lang w:val="ru-RU"/>
        </w:rPr>
        <w:t xml:space="preserve">. </w:t>
      </w:r>
      <w:r w:rsidR="00813F9F">
        <w:rPr>
          <w:rFonts w:ascii="Cambria" w:hAnsi="Cambria"/>
          <w:lang w:val="ru-RU"/>
        </w:rPr>
        <w:t>Курс</w:t>
      </w:r>
      <w:r w:rsidRPr="002F2A48">
        <w:rPr>
          <w:rFonts w:ascii="Cambria" w:hAnsi="Cambria"/>
          <w:lang w:val="ru-RU"/>
        </w:rPr>
        <w:t xml:space="preserve"> должен содержать </w:t>
      </w:r>
      <w:r w:rsidR="00476084">
        <w:rPr>
          <w:rFonts w:ascii="Cambria" w:hAnsi="Cambria"/>
          <w:lang w:val="ru-RU"/>
        </w:rPr>
        <w:t>информацию</w:t>
      </w:r>
      <w:r w:rsidRPr="002F2A48">
        <w:rPr>
          <w:rFonts w:ascii="Cambria" w:hAnsi="Cambria"/>
          <w:lang w:val="ru-RU"/>
        </w:rPr>
        <w:t xml:space="preserve"> для членов сообщества </w:t>
      </w:r>
      <w:r w:rsidR="00476084">
        <w:rPr>
          <w:rFonts w:ascii="Cambria" w:hAnsi="Cambria"/>
          <w:lang w:val="ru-RU"/>
        </w:rPr>
        <w:t xml:space="preserve">и </w:t>
      </w:r>
      <w:r w:rsidRPr="002F2A48">
        <w:rPr>
          <w:rFonts w:ascii="Cambria" w:hAnsi="Cambria"/>
          <w:lang w:val="ru-RU"/>
        </w:rPr>
        <w:t xml:space="preserve">равных </w:t>
      </w:r>
      <w:r w:rsidR="00476084">
        <w:rPr>
          <w:rFonts w:ascii="Cambria" w:hAnsi="Cambria"/>
          <w:lang w:val="ru-RU"/>
        </w:rPr>
        <w:t>консультантов</w:t>
      </w:r>
      <w:r w:rsidRPr="002F2A48">
        <w:rPr>
          <w:rFonts w:ascii="Cambria" w:hAnsi="Cambria"/>
          <w:lang w:val="ru-RU"/>
        </w:rPr>
        <w:t xml:space="preserve"> по </w:t>
      </w:r>
      <w:r w:rsidR="00476084">
        <w:rPr>
          <w:rFonts w:ascii="Cambria" w:hAnsi="Cambria"/>
          <w:lang w:val="ru-RU"/>
        </w:rPr>
        <w:t xml:space="preserve">вопросам, </w:t>
      </w:r>
      <w:r w:rsidRPr="002F2A48">
        <w:rPr>
          <w:rFonts w:ascii="Cambria" w:hAnsi="Cambria"/>
          <w:lang w:val="ru-RU"/>
        </w:rPr>
        <w:t>касающихся лечения, профилактики,</w:t>
      </w:r>
      <w:r w:rsidR="00476084">
        <w:rPr>
          <w:rFonts w:ascii="Cambria" w:hAnsi="Cambria"/>
          <w:lang w:val="ru-RU"/>
        </w:rPr>
        <w:t xml:space="preserve"> а также стратегии и </w:t>
      </w:r>
      <w:r w:rsidRPr="002F2A48">
        <w:rPr>
          <w:rFonts w:ascii="Cambria" w:hAnsi="Cambria"/>
          <w:lang w:val="ru-RU"/>
        </w:rPr>
        <w:t xml:space="preserve">их связи с политикой </w:t>
      </w:r>
      <w:r w:rsidR="00476084">
        <w:rPr>
          <w:rFonts w:ascii="Cambria" w:hAnsi="Cambria"/>
          <w:lang w:val="ru-RU"/>
        </w:rPr>
        <w:t xml:space="preserve">и практикой превенции и </w:t>
      </w:r>
      <w:r w:rsidRPr="002F2A48">
        <w:rPr>
          <w:rFonts w:ascii="Cambria" w:hAnsi="Cambria"/>
          <w:lang w:val="ru-RU"/>
        </w:rPr>
        <w:t>лечения туберкулеза.</w:t>
      </w:r>
    </w:p>
    <w:p w14:paraId="726D8844" w14:textId="77777777" w:rsidR="002F2A48" w:rsidRPr="002F2A48" w:rsidRDefault="002F2A48" w:rsidP="00B771BE">
      <w:pPr>
        <w:tabs>
          <w:tab w:val="left" w:pos="4140"/>
        </w:tabs>
        <w:spacing w:after="240" w:line="360" w:lineRule="auto"/>
        <w:jc w:val="both"/>
        <w:rPr>
          <w:rFonts w:ascii="Cambria" w:hAnsi="Cambria"/>
          <w:lang w:val="ru-RU"/>
        </w:rPr>
      </w:pPr>
    </w:p>
    <w:p w14:paraId="3DE7DF63" w14:textId="148C94A7" w:rsidR="00013F42" w:rsidRPr="00C06478" w:rsidRDefault="004D53D7" w:rsidP="00480C10">
      <w:pPr>
        <w:tabs>
          <w:tab w:val="left" w:pos="4140"/>
        </w:tabs>
        <w:spacing w:after="240" w:line="360" w:lineRule="auto"/>
        <w:jc w:val="both"/>
        <w:rPr>
          <w:rFonts w:ascii="Cambria" w:hAnsi="Cambria"/>
          <w:lang w:val="ru-RU"/>
        </w:rPr>
      </w:pPr>
      <w:r w:rsidRPr="00CF4AB4">
        <w:rPr>
          <w:rFonts w:ascii="Cambria" w:hAnsi="Cambria"/>
          <w:lang w:val="ru-RU"/>
        </w:rPr>
        <w:t xml:space="preserve">Платформа электронного обучения будет создана в рамках проекта TB-REP2.0. </w:t>
      </w:r>
    </w:p>
    <w:p w14:paraId="5124D092" w14:textId="55734E56" w:rsidR="004D53D7" w:rsidRPr="00CF4AB4" w:rsidRDefault="004D53D7" w:rsidP="00B771BE">
      <w:pPr>
        <w:spacing w:after="240" w:line="360" w:lineRule="auto"/>
        <w:jc w:val="both"/>
        <w:rPr>
          <w:rFonts w:ascii="Cambria" w:hAnsi="Cambria"/>
          <w:lang w:val="ru-RU"/>
        </w:rPr>
      </w:pPr>
      <w:r w:rsidRPr="00CF4AB4">
        <w:rPr>
          <w:rFonts w:ascii="Cambria" w:hAnsi="Cambria"/>
          <w:b/>
          <w:i/>
          <w:color w:val="000000"/>
          <w:lang w:val="ru-RU"/>
        </w:rPr>
        <w:t>Сеть «TBpeople»</w:t>
      </w:r>
      <w:r w:rsidRPr="00CF4AB4">
        <w:rPr>
          <w:rFonts w:ascii="Cambria" w:hAnsi="Cambria"/>
          <w:lang w:val="ru-RU"/>
        </w:rPr>
        <w:t xml:space="preserve"> – это сеть людей, затронутых туберкулезом, зарегистрированная в Грузии в 2017 году как некоммерческое юридическое лицо. Руководствуясь своим видением («Мир, свободный от туберкулеза») и миссией («Объедини</w:t>
      </w:r>
      <w:r w:rsidR="00077915">
        <w:rPr>
          <w:rFonts w:ascii="Cambria" w:hAnsi="Cambria"/>
          <w:lang w:val="ru-RU"/>
        </w:rPr>
        <w:t>ть</w:t>
      </w:r>
      <w:r w:rsidRPr="00CF4AB4">
        <w:rPr>
          <w:rFonts w:ascii="Cambria" w:hAnsi="Cambria"/>
          <w:lang w:val="ru-RU"/>
        </w:rPr>
        <w:t xml:space="preserve"> людей, победи</w:t>
      </w:r>
      <w:r w:rsidR="00077915">
        <w:rPr>
          <w:rFonts w:ascii="Cambria" w:hAnsi="Cambria"/>
          <w:lang w:val="ru-RU"/>
        </w:rPr>
        <w:t>ть</w:t>
      </w:r>
      <w:bookmarkStart w:id="1" w:name="_GoBack"/>
      <w:bookmarkEnd w:id="1"/>
      <w:r w:rsidRPr="00CF4AB4">
        <w:rPr>
          <w:rFonts w:ascii="Cambria" w:hAnsi="Cambria"/>
          <w:lang w:val="ru-RU"/>
        </w:rPr>
        <w:t xml:space="preserve"> туберкулез»). Сеть «TBpeople» стремится расширять возможности своих членов, увеличивать финансирование борьбы с туберкулезом на международном и национальном уровнях, продвигать новые технологии в области профилактики, диагностики и лечения этого заболевания, ухода и поддержки пациентов, а также защищать права человека и уменьшать стигму и дискриминацию в отношении людей, затронутых туберкулезом.</w:t>
      </w:r>
    </w:p>
    <w:p w14:paraId="7E11D60A" w14:textId="77777777" w:rsidR="004D53D7" w:rsidRPr="00CF4AB4" w:rsidRDefault="004D53D7" w:rsidP="00BE43CD">
      <w:pPr>
        <w:pStyle w:val="ListParagraph"/>
        <w:numPr>
          <w:ilvl w:val="0"/>
          <w:numId w:val="11"/>
        </w:numPr>
        <w:spacing w:before="480" w:after="480"/>
        <w:contextualSpacing w:val="0"/>
        <w:rPr>
          <w:rFonts w:ascii="Cambria" w:eastAsia="Calibri" w:hAnsi="Cambria"/>
          <w:b/>
          <w:bCs/>
          <w:kern w:val="32"/>
          <w:lang w:val="ru-RU"/>
        </w:rPr>
      </w:pPr>
      <w:r w:rsidRPr="00CF4AB4">
        <w:rPr>
          <w:rFonts w:ascii="Cambria" w:eastAsia="Calibri" w:hAnsi="Cambria"/>
          <w:b/>
          <w:bCs/>
          <w:kern w:val="32"/>
          <w:lang w:val="ru-RU"/>
        </w:rPr>
        <w:t>Объем работы:</w:t>
      </w:r>
    </w:p>
    <w:p w14:paraId="55B81251" w14:textId="61E7EDA7" w:rsidR="004D53D7" w:rsidRPr="00C06478" w:rsidRDefault="004D53D7" w:rsidP="00B771BE">
      <w:pPr>
        <w:spacing w:line="360" w:lineRule="auto"/>
        <w:rPr>
          <w:rFonts w:ascii="Cambria" w:hAnsi="Cambria"/>
          <w:lang w:val="ru-RU"/>
        </w:rPr>
      </w:pPr>
      <w:r w:rsidRPr="00CF4AB4">
        <w:rPr>
          <w:rFonts w:ascii="Cambria" w:hAnsi="Cambria"/>
          <w:lang w:val="ru-RU"/>
        </w:rPr>
        <w:lastRenderedPageBreak/>
        <w:t>Сеть «TBpeople» намерена заключить контракт с консультантом/группой консультантов на планирование, разработку и внедрение курса «</w:t>
      </w:r>
      <w:r w:rsidR="00813F9F">
        <w:rPr>
          <w:rFonts w:ascii="Cambria" w:hAnsi="Cambria"/>
          <w:lang w:val="ru-RU"/>
        </w:rPr>
        <w:t>ТБ и Гендер</w:t>
      </w:r>
      <w:r w:rsidRPr="00C06478">
        <w:rPr>
          <w:rFonts w:ascii="Cambria" w:hAnsi="Cambria"/>
          <w:lang w:val="ru-RU"/>
        </w:rPr>
        <w:t>», который будет загружен на платформу электронного обучения.</w:t>
      </w:r>
    </w:p>
    <w:p w14:paraId="2DC9FA6C" w14:textId="3356F65A" w:rsidR="008461EF" w:rsidRDefault="008461EF">
      <w:pPr>
        <w:spacing w:after="160" w:line="259" w:lineRule="auto"/>
        <w:rPr>
          <w:rFonts w:ascii="Cambria" w:eastAsia="Calibri" w:hAnsi="Cambria"/>
          <w:b/>
          <w:color w:val="000000"/>
          <w:lang w:val="ru-RU"/>
        </w:rPr>
      </w:pPr>
    </w:p>
    <w:p w14:paraId="0BBA6F41" w14:textId="7D39CF13" w:rsidR="004D53D7" w:rsidRPr="00CF4AB4" w:rsidRDefault="004D53D7" w:rsidP="00B771BE">
      <w:pPr>
        <w:spacing w:line="360" w:lineRule="auto"/>
        <w:rPr>
          <w:rFonts w:ascii="Cambria" w:eastAsia="Calibri" w:hAnsi="Cambria"/>
          <w:b/>
          <w:color w:val="000000"/>
          <w:lang w:val="ru-RU"/>
        </w:rPr>
      </w:pPr>
      <w:r w:rsidRPr="00CF4AB4">
        <w:rPr>
          <w:rFonts w:ascii="Cambria" w:eastAsia="Calibri" w:hAnsi="Cambria"/>
          <w:b/>
          <w:color w:val="000000"/>
          <w:lang w:val="ru-RU"/>
        </w:rPr>
        <w:t>Целевыми группами курса являются:</w:t>
      </w:r>
    </w:p>
    <w:p w14:paraId="0A4AC810" w14:textId="1BCA0D98" w:rsidR="004D53D7" w:rsidRPr="00CF4AB4" w:rsidRDefault="004D53D7" w:rsidP="00B771BE">
      <w:pPr>
        <w:numPr>
          <w:ilvl w:val="0"/>
          <w:numId w:val="3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 xml:space="preserve">Люди, больные и затронутые туберкулезом </w:t>
      </w:r>
    </w:p>
    <w:p w14:paraId="71E9D12C" w14:textId="77777777" w:rsidR="004D53D7" w:rsidRPr="00CF4AB4" w:rsidRDefault="004D53D7" w:rsidP="00B771BE">
      <w:pPr>
        <w:numPr>
          <w:ilvl w:val="0"/>
          <w:numId w:val="3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Активисты, представители ТБ-сообществ</w:t>
      </w:r>
    </w:p>
    <w:p w14:paraId="320A6A24" w14:textId="77B640D9" w:rsidR="004D53D7" w:rsidRPr="00CF4AB4" w:rsidRDefault="004D53D7" w:rsidP="00B771BE">
      <w:pPr>
        <w:numPr>
          <w:ilvl w:val="0"/>
          <w:numId w:val="3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Равноправные преподаватели / консультанты / лица, оказывающие поддержку в лечении</w:t>
      </w:r>
    </w:p>
    <w:p w14:paraId="5496A2F2" w14:textId="6A029C7A" w:rsidR="004D53D7" w:rsidRPr="00CF4AB4" w:rsidRDefault="004D53D7" w:rsidP="00B771BE">
      <w:pPr>
        <w:numPr>
          <w:ilvl w:val="0"/>
          <w:numId w:val="3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 xml:space="preserve">Члены семьи </w:t>
      </w:r>
      <w:r w:rsidR="009738DF">
        <w:rPr>
          <w:rFonts w:ascii="Cambria" w:hAnsi="Cambria"/>
          <w:color w:val="000000"/>
          <w:lang w:val="ru-RU"/>
        </w:rPr>
        <w:t>больных</w:t>
      </w:r>
      <w:r w:rsidRPr="00CF4AB4">
        <w:rPr>
          <w:rFonts w:ascii="Cambria" w:hAnsi="Cambria"/>
          <w:color w:val="000000"/>
          <w:lang w:val="ru-RU"/>
        </w:rPr>
        <w:t xml:space="preserve"> туберкулезом</w:t>
      </w:r>
    </w:p>
    <w:p w14:paraId="31F5FCC6" w14:textId="77777777" w:rsidR="004D53D7" w:rsidRPr="00CF4AB4" w:rsidRDefault="004D53D7" w:rsidP="00B771BE">
      <w:pPr>
        <w:numPr>
          <w:ilvl w:val="0"/>
          <w:numId w:val="3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Сотрудники неправительственных организаций, предоставляющих противотуберкулезные услуги</w:t>
      </w:r>
    </w:p>
    <w:p w14:paraId="44EF101F" w14:textId="77777777" w:rsidR="004D53D7" w:rsidRPr="00CF4AB4" w:rsidRDefault="004D53D7" w:rsidP="00B771BE">
      <w:pPr>
        <w:numPr>
          <w:ilvl w:val="0"/>
          <w:numId w:val="3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Общественные медицинские работники.</w:t>
      </w:r>
    </w:p>
    <w:p w14:paraId="01D26938" w14:textId="77777777" w:rsidR="00E57EBD" w:rsidRPr="00CF4AB4" w:rsidRDefault="00E57EBD" w:rsidP="008461EF">
      <w:pPr>
        <w:pStyle w:val="ListParagraph"/>
        <w:numPr>
          <w:ilvl w:val="0"/>
          <w:numId w:val="11"/>
        </w:numPr>
        <w:spacing w:before="480" w:after="480"/>
        <w:contextualSpacing w:val="0"/>
        <w:rPr>
          <w:rFonts w:ascii="Cambria" w:eastAsia="Calibri" w:hAnsi="Cambria"/>
          <w:b/>
          <w:bCs/>
          <w:kern w:val="32"/>
          <w:lang w:val="ru-RU"/>
        </w:rPr>
      </w:pPr>
      <w:bookmarkStart w:id="2" w:name="_Toc23716342"/>
      <w:r w:rsidRPr="00CF4AB4">
        <w:rPr>
          <w:rFonts w:ascii="Cambria" w:eastAsia="Calibri" w:hAnsi="Cambria"/>
          <w:b/>
          <w:bCs/>
          <w:kern w:val="32"/>
          <w:lang w:val="ru-RU"/>
        </w:rPr>
        <w:t>Техническое описание/Особенности платформы электронного обучения</w:t>
      </w:r>
      <w:bookmarkEnd w:id="2"/>
    </w:p>
    <w:p w14:paraId="34F32FEA" w14:textId="77777777" w:rsidR="00E57EBD" w:rsidRPr="00CF4AB4" w:rsidRDefault="00E57EBD" w:rsidP="00B771BE">
      <w:p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На Платформе, которая будет находиться в открытом доступе, будет размещена следующая информация:</w:t>
      </w:r>
    </w:p>
    <w:p w14:paraId="04F968F7" w14:textId="44A1A52F" w:rsidR="00E57EBD" w:rsidRPr="00CF4AB4" w:rsidRDefault="00E57EBD" w:rsidP="00B771BE">
      <w:pPr>
        <w:numPr>
          <w:ilvl w:val="0"/>
          <w:numId w:val="14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b/>
          <w:color w:val="000000"/>
          <w:lang w:val="ru-RU"/>
        </w:rPr>
        <w:t>Домашняя страница</w:t>
      </w:r>
      <w:r w:rsidRPr="00CF4AB4">
        <w:rPr>
          <w:rFonts w:ascii="Cambria" w:hAnsi="Cambria"/>
          <w:color w:val="000000"/>
          <w:lang w:val="ru-RU"/>
        </w:rPr>
        <w:t>: информация о Платформе, новости и обновления, окно входа/регистрации;</w:t>
      </w:r>
    </w:p>
    <w:p w14:paraId="6F3C904A" w14:textId="7D912767" w:rsidR="00E57EBD" w:rsidRPr="00CF4AB4" w:rsidRDefault="00E57EBD" w:rsidP="00B771BE">
      <w:pPr>
        <w:numPr>
          <w:ilvl w:val="0"/>
          <w:numId w:val="14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b/>
          <w:color w:val="000000"/>
          <w:lang w:val="ru-RU"/>
        </w:rPr>
        <w:t>База данных учебных курсов</w:t>
      </w:r>
      <w:r w:rsidRPr="00CF4AB4">
        <w:rPr>
          <w:rFonts w:ascii="Cambria" w:hAnsi="Cambria"/>
          <w:color w:val="000000"/>
          <w:lang w:val="ru-RU"/>
        </w:rPr>
        <w:t>: информация о каждом курсе, доступном на платформе, с возможностью фильтрации по темам, типу (обучение по заранее установленному или гибкому графику), языку, продолжительности и другим характеристикам;</w:t>
      </w:r>
    </w:p>
    <w:p w14:paraId="388035CC" w14:textId="05FAB227" w:rsidR="00E57EBD" w:rsidRPr="00CF4AB4" w:rsidRDefault="00E57EBD" w:rsidP="00B771BE">
      <w:pPr>
        <w:numPr>
          <w:ilvl w:val="0"/>
          <w:numId w:val="14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b/>
          <w:color w:val="000000"/>
          <w:lang w:val="ru-RU"/>
        </w:rPr>
        <w:t>Информация о каждом курсе</w:t>
      </w:r>
      <w:r w:rsidRPr="00CF4AB4">
        <w:rPr>
          <w:rFonts w:ascii="Cambria" w:hAnsi="Cambria"/>
          <w:color w:val="000000"/>
          <w:lang w:val="ru-RU"/>
        </w:rPr>
        <w:t xml:space="preserve"> (описание курса, учебная программа, преподавательский состав, расписание – обучение по заранее установленному или гибкому графику, продолжительность и предполагаемая рабочая нагрузка, языки, требования для получения сертификата, отзывы слушателей курса, а также кнопка «Регистрация» которая открывает страницу для регистрации на курс/авторизации на странице);</w:t>
      </w:r>
    </w:p>
    <w:p w14:paraId="299C9F63" w14:textId="4385FAFE" w:rsidR="00E57EBD" w:rsidRPr="00CF4AB4" w:rsidRDefault="00E57EBD" w:rsidP="00B771BE">
      <w:pPr>
        <w:numPr>
          <w:ilvl w:val="0"/>
          <w:numId w:val="14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b/>
          <w:color w:val="000000"/>
          <w:lang w:val="ru-RU"/>
        </w:rPr>
        <w:t>Материалы курса</w:t>
      </w:r>
      <w:r w:rsidRPr="00CF4AB4">
        <w:rPr>
          <w:rFonts w:ascii="Cambria" w:hAnsi="Cambria"/>
          <w:color w:val="000000"/>
          <w:lang w:val="ru-RU"/>
        </w:rPr>
        <w:t>, такие как презентации, материалы для чтения, анимация, инфографика, доступные для скачивания для зарегистрированных пользователей;</w:t>
      </w:r>
    </w:p>
    <w:p w14:paraId="03CF1032" w14:textId="77777777" w:rsidR="00E57EBD" w:rsidRPr="00CF4AB4" w:rsidRDefault="00E57EBD" w:rsidP="00B771BE">
      <w:pPr>
        <w:numPr>
          <w:ilvl w:val="0"/>
          <w:numId w:val="14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b/>
          <w:color w:val="000000"/>
          <w:lang w:val="ru-RU"/>
        </w:rPr>
        <w:lastRenderedPageBreak/>
        <w:t>Часто задаваемые вопросы</w:t>
      </w:r>
      <w:r w:rsidRPr="00CF4AB4">
        <w:rPr>
          <w:rFonts w:ascii="Cambria" w:hAnsi="Cambria"/>
          <w:color w:val="000000"/>
          <w:lang w:val="ru-RU"/>
        </w:rPr>
        <w:t xml:space="preserve"> и ответы, содержащие подробную информацию о лекциях, продолжительности курса, его содержании и другие сведения.</w:t>
      </w:r>
    </w:p>
    <w:p w14:paraId="3898D814" w14:textId="77777777" w:rsidR="008461EF" w:rsidRDefault="008461EF" w:rsidP="00B771BE">
      <w:pPr>
        <w:spacing w:line="360" w:lineRule="auto"/>
        <w:rPr>
          <w:rFonts w:ascii="Cambria" w:hAnsi="Cambria"/>
          <w:color w:val="000000"/>
          <w:lang w:val="ru-RU"/>
        </w:rPr>
      </w:pPr>
    </w:p>
    <w:p w14:paraId="2B2B17BD" w14:textId="77777777" w:rsidR="00E57EBD" w:rsidRPr="00CF4AB4" w:rsidRDefault="00E57EBD" w:rsidP="00B771BE">
      <w:p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Зарегистрированные пользователи смогут получить доступ к своему личному кабинету, где находятся:</w:t>
      </w:r>
    </w:p>
    <w:p w14:paraId="2F3A74B2" w14:textId="084AE534" w:rsidR="00E57EBD" w:rsidRPr="00CF4AB4" w:rsidRDefault="00E57EBD" w:rsidP="00B771BE">
      <w:pPr>
        <w:numPr>
          <w:ilvl w:val="0"/>
          <w:numId w:val="13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Домашняя страница кабинета: список текущих, предстоящих и завершенных курсов;</w:t>
      </w:r>
    </w:p>
    <w:p w14:paraId="709B9A04" w14:textId="2436A54C" w:rsidR="00E57EBD" w:rsidRPr="00CF4AB4" w:rsidRDefault="00E57EBD" w:rsidP="00B771BE">
      <w:pPr>
        <w:numPr>
          <w:ilvl w:val="0"/>
          <w:numId w:val="13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База данных курсов: информация о каждом курсе, доступном на платформе, с возможностью фильтрации по темам, типу (обучение по заранее установленному или гибкому графику), языку, продолжительности и другим характеристикам;</w:t>
      </w:r>
    </w:p>
    <w:p w14:paraId="1C7084FD" w14:textId="6BE9B802" w:rsidR="00E57EBD" w:rsidRPr="00CF4AB4" w:rsidRDefault="00E57EBD" w:rsidP="00B771BE">
      <w:pPr>
        <w:numPr>
          <w:ilvl w:val="0"/>
          <w:numId w:val="14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Информация о каждом курсе (описание курса, учебная программа, преподавательский состав, расписание – обучение по заранее установленному или гибкому графику, продолжительность и предполагаемая рабочая нагрузка, языки, требования для получения сертификата, отзывы бывших слушателей курса, а также кнопка «Регистрация», которая открывает страницу для регистрации на курс/домашнюю страницу курса);</w:t>
      </w:r>
    </w:p>
    <w:p w14:paraId="00E08816" w14:textId="77777777" w:rsidR="00E57EBD" w:rsidRPr="00CF4AB4" w:rsidRDefault="00E57EBD" w:rsidP="00B771BE">
      <w:pPr>
        <w:numPr>
          <w:ilvl w:val="0"/>
          <w:numId w:val="13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Для каждого курса будут доступны следующие разделы:</w:t>
      </w:r>
    </w:p>
    <w:p w14:paraId="37B747A2" w14:textId="77777777" w:rsidR="00360B96" w:rsidRPr="00CF4AB4" w:rsidRDefault="00E57EBD" w:rsidP="00B771BE">
      <w:pPr>
        <w:pStyle w:val="ListParagraph"/>
        <w:numPr>
          <w:ilvl w:val="0"/>
          <w:numId w:val="19"/>
        </w:numPr>
        <w:spacing w:line="360" w:lineRule="auto"/>
        <w:ind w:left="990" w:hanging="270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Домашняя страница курса: описание модуля; ссылки (воспроизведение – в новом окне/загрузка) на видеолекции в текущем модуле со ссылками на загружаемые текстовые файлы текущей видеолекции с субтитрами; ссылки на загружаемые материалы для чтения и презентации текущего модуля; ссылка на тест по текущему модулю (в новом окне); общий обзор результатов курса (место в общем графике курса и текущий балл);</w:t>
      </w:r>
    </w:p>
    <w:p w14:paraId="0773CF33" w14:textId="0D43D06C" w:rsidR="00E57EBD" w:rsidRPr="00CF4AB4" w:rsidRDefault="00E57EBD" w:rsidP="00B771BE">
      <w:pPr>
        <w:pStyle w:val="ListParagraph"/>
        <w:numPr>
          <w:ilvl w:val="0"/>
          <w:numId w:val="19"/>
        </w:numPr>
        <w:spacing w:line="360" w:lineRule="auto"/>
        <w:ind w:left="990" w:hanging="270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Страница «Видеолекции»: видеоплеер по типу YouTube с субтитрами на выбранном языке и ссылками на материалы лекции (ссылка на загружаемый видеофайл, ссылка на загружаемый текстовый файл текущей видеолекции с субтитрами; ссылки на загружаемые материалы для чтения и презентации текущей лекции).</w:t>
      </w:r>
    </w:p>
    <w:p w14:paraId="4C816217" w14:textId="77777777" w:rsidR="00360B96" w:rsidRPr="00C06478" w:rsidRDefault="00360B96" w:rsidP="00B771BE">
      <w:pPr>
        <w:pStyle w:val="ListParagraph"/>
        <w:numPr>
          <w:ilvl w:val="0"/>
          <w:numId w:val="19"/>
        </w:numPr>
        <w:spacing w:line="360" w:lineRule="auto"/>
        <w:ind w:left="990" w:hanging="270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 xml:space="preserve">Страница «Тест/зачет»: веб-страница с вопросами, содержащими определенное количество вариантов ответа, а также кнопки СОХРАНИТЬ и ОТПРАВИТЬ внизу. Кнопка СОХРАНИТЬ приведет к сохранению текущих ответов без их отправки и к возврату пользователя на домашнюю страницу курса или на предыдущую страницу (в зависимости от результатов </w:t>
      </w:r>
      <w:r w:rsidRPr="00CF4AB4">
        <w:rPr>
          <w:rFonts w:ascii="Cambria" w:hAnsi="Cambria"/>
          <w:color w:val="000000"/>
          <w:lang w:val="ru-RU"/>
        </w:rPr>
        <w:lastRenderedPageBreak/>
        <w:t>пробного запуска). Нажатие кнопки ОТПРАВИТЬ откроет страницу с результатами теста. Правильные ответы будут выделены зеленым цветом и снабжены пояснениями; неверные ответы будут выделены красным. В зависимости от заданного количества попыток, пользователю либо будет предложено повторить тест, либо, если все попытки исчерпаны, будет дано объяснение каждого неправильного ответа. Баллы будут причислены к общей оценке успеваемости по курсу, необходимой для успешного прохождения курса, которая рассчитывается по заранее установленной формуле. Пользователям также будет предоставлена возможность сообщить об ошибке и оспорить результаты теста, а также объяснить, почему они не согласны с конкретным ответом.</w:t>
      </w:r>
    </w:p>
    <w:p w14:paraId="19449141" w14:textId="77777777" w:rsidR="00360B96" w:rsidRPr="00CF4AB4" w:rsidRDefault="00360B96" w:rsidP="00B771BE">
      <w:pPr>
        <w:pStyle w:val="ListParagraph"/>
        <w:numPr>
          <w:ilvl w:val="0"/>
          <w:numId w:val="19"/>
        </w:numPr>
        <w:spacing w:line="360" w:lineRule="auto"/>
        <w:ind w:left="990" w:hanging="270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Страница «Оценка общей успеваемости»: результаты всех тестов, сданных в ходе курса, и анализ каждого теста, а также указание баллов, необходимых для получения обычного сертификата или сертификата с успешным завершением курса (если это предусмотрено для конкретного курса).</w:t>
      </w:r>
    </w:p>
    <w:p w14:paraId="7DCA8477" w14:textId="77777777" w:rsidR="00360B96" w:rsidRPr="00CF4AB4" w:rsidRDefault="00360B96" w:rsidP="00B771BE">
      <w:pPr>
        <w:spacing w:line="360" w:lineRule="auto"/>
        <w:ind w:left="360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Все разделы курса будут иметь панель навигации со ссылкой на домашнюю страницу «Кабинета» и раздел текущего курса (домашняя страница курса; ссылки на другие модули курса, с развернутым текущим модулем и отображением ссылок на видеолекции текущего модуля, страница «Оценка общей успеваемости»), а также ссылки на форму обратной связи, форум и «Часто задаваемые вопросы».</w:t>
      </w:r>
    </w:p>
    <w:p w14:paraId="4E7F43CE" w14:textId="77777777" w:rsidR="001E550D" w:rsidRPr="00CF4AB4" w:rsidRDefault="001E550D" w:rsidP="008461EF">
      <w:pPr>
        <w:pStyle w:val="ListParagraph"/>
        <w:numPr>
          <w:ilvl w:val="0"/>
          <w:numId w:val="11"/>
        </w:numPr>
        <w:spacing w:before="480" w:after="480"/>
        <w:contextualSpacing w:val="0"/>
        <w:rPr>
          <w:rFonts w:ascii="Cambria" w:eastAsia="Calibri" w:hAnsi="Cambria"/>
          <w:b/>
          <w:bCs/>
          <w:kern w:val="32"/>
          <w:lang w:val="ru-RU"/>
        </w:rPr>
      </w:pPr>
      <w:r w:rsidRPr="00CF4AB4">
        <w:rPr>
          <w:rFonts w:ascii="Cambria" w:eastAsia="Calibri" w:hAnsi="Cambria"/>
          <w:b/>
          <w:bCs/>
          <w:kern w:val="32"/>
          <w:lang w:val="ru-RU"/>
        </w:rPr>
        <w:t xml:space="preserve">Техническое решение </w:t>
      </w:r>
    </w:p>
    <w:p w14:paraId="03CC763C" w14:textId="481BB480" w:rsidR="001E550D" w:rsidRPr="00CF4AB4" w:rsidRDefault="001E550D" w:rsidP="00480C10">
      <w:pPr>
        <w:tabs>
          <w:tab w:val="left" w:pos="4140"/>
        </w:tabs>
        <w:spacing w:after="240" w:line="360" w:lineRule="auto"/>
        <w:jc w:val="both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 xml:space="preserve">Платформа электронного обучения будет размещена на открытом исходном коде Moodle: https://moodle.org/). Moodle предоставляет мощный набор инструментов </w:t>
      </w:r>
      <w:r w:rsidRPr="00C06478">
        <w:rPr>
          <w:rFonts w:ascii="Cambria" w:hAnsi="Cambria" w:cs="Calibri"/>
          <w:bCs/>
          <w:snapToGrid w:val="0"/>
          <w:lang w:val="ru-RU"/>
        </w:rPr>
        <w:t>ориентированный</w:t>
      </w:r>
      <w:r w:rsidRPr="00CF4AB4">
        <w:rPr>
          <w:rFonts w:ascii="Cambria" w:hAnsi="Cambria"/>
          <w:color w:val="000000"/>
          <w:lang w:val="ru-RU"/>
        </w:rPr>
        <w:t xml:space="preserve"> на учащихся, а также средств интерактивного обучения, которые расширяют возможности преподавания и обучения.</w:t>
      </w:r>
    </w:p>
    <w:p w14:paraId="213055C3" w14:textId="77777777" w:rsidR="001E550D" w:rsidRPr="00CF4AB4" w:rsidRDefault="001E550D" w:rsidP="00480C10">
      <w:pPr>
        <w:tabs>
          <w:tab w:val="left" w:pos="4140"/>
        </w:tabs>
        <w:spacing w:after="240" w:line="360" w:lineRule="auto"/>
        <w:jc w:val="both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 xml:space="preserve">Moodle с </w:t>
      </w:r>
      <w:r w:rsidRPr="00C06478">
        <w:rPr>
          <w:rFonts w:ascii="Cambria" w:hAnsi="Cambria" w:cs="Calibri"/>
          <w:bCs/>
          <w:snapToGrid w:val="0"/>
          <w:lang w:val="ru-RU"/>
        </w:rPr>
        <w:t>открытым</w:t>
      </w:r>
      <w:r w:rsidRPr="00CF4AB4">
        <w:rPr>
          <w:rFonts w:ascii="Cambria" w:hAnsi="Cambria"/>
          <w:color w:val="000000"/>
          <w:lang w:val="ru-RU"/>
        </w:rPr>
        <w:t xml:space="preserve"> исходным кодом имеет ряд преимуществ для платформы «TEACH ME TB», в том числе:</w:t>
      </w:r>
    </w:p>
    <w:p w14:paraId="36045764" w14:textId="77777777" w:rsidR="001E550D" w:rsidRPr="00CF4AB4" w:rsidRDefault="001E550D" w:rsidP="00B771BE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является бесплатным программным обеспечением с открытым доступом;</w:t>
      </w:r>
    </w:p>
    <w:p w14:paraId="5F995DE9" w14:textId="77777777" w:rsidR="001E550D" w:rsidRPr="00CF4AB4" w:rsidRDefault="001E550D" w:rsidP="00B771BE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предоставляет полный контроль над исходным кодом и базой данных;</w:t>
      </w:r>
    </w:p>
    <w:p w14:paraId="19B49188" w14:textId="77777777" w:rsidR="001E550D" w:rsidRPr="00CF4AB4" w:rsidRDefault="001E550D" w:rsidP="00B771BE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предлагает возможность предоставлять контент на нескольких языках;</w:t>
      </w:r>
    </w:p>
    <w:p w14:paraId="3F3FD8BC" w14:textId="77777777" w:rsidR="001E550D" w:rsidRPr="00CF4AB4" w:rsidRDefault="001E550D" w:rsidP="00B771BE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lastRenderedPageBreak/>
        <w:t>адаптируется к индивидуальным потребностям, позволяя разработать индивидуальный дизайн интерфейса и структуру платформы;</w:t>
      </w:r>
    </w:p>
    <w:p w14:paraId="0F6A8555" w14:textId="77777777" w:rsidR="001E550D" w:rsidRPr="00CF4AB4" w:rsidRDefault="001E550D" w:rsidP="00B771BE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способен удовлетворить потребности небольших учебных классов и крупных организаций;</w:t>
      </w:r>
    </w:p>
    <w:p w14:paraId="0489C9FA" w14:textId="77777777" w:rsidR="001E550D" w:rsidRPr="00CF4AB4" w:rsidRDefault="001E550D" w:rsidP="00B771BE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легко развертывается в частном безопасном облаке или на сервере для полного контроля;</w:t>
      </w:r>
    </w:p>
    <w:p w14:paraId="1B5D275E" w14:textId="351622DC" w:rsidR="00376DA3" w:rsidRPr="00C06478" w:rsidRDefault="001E550D" w:rsidP="00B771BE">
      <w:pPr>
        <w:numPr>
          <w:ilvl w:val="0"/>
          <w:numId w:val="12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разработан для поддержки как преподавания, так и обучения.</w:t>
      </w:r>
    </w:p>
    <w:p w14:paraId="138EE347" w14:textId="77777777" w:rsidR="001E550D" w:rsidRPr="00CF4AB4" w:rsidRDefault="001E550D" w:rsidP="00BE43CD">
      <w:pPr>
        <w:pStyle w:val="ListParagraph"/>
        <w:numPr>
          <w:ilvl w:val="0"/>
          <w:numId w:val="11"/>
        </w:numPr>
        <w:spacing w:before="480" w:after="480"/>
        <w:contextualSpacing w:val="0"/>
        <w:rPr>
          <w:rFonts w:ascii="Cambria" w:eastAsia="Calibri" w:hAnsi="Cambria"/>
          <w:b/>
          <w:bCs/>
          <w:kern w:val="32"/>
          <w:lang w:val="ru-RU"/>
        </w:rPr>
      </w:pPr>
      <w:r w:rsidRPr="00CF4AB4">
        <w:rPr>
          <w:rFonts w:ascii="Cambria" w:eastAsia="Calibri" w:hAnsi="Cambria"/>
          <w:b/>
          <w:bCs/>
          <w:kern w:val="32"/>
          <w:lang w:val="ru-RU"/>
        </w:rPr>
        <w:t xml:space="preserve">Критерии выбора консультанта </w:t>
      </w:r>
    </w:p>
    <w:p w14:paraId="27740D26" w14:textId="0139D6A1" w:rsidR="001E550D" w:rsidRPr="00BE738C" w:rsidRDefault="001E550D" w:rsidP="009738DF">
      <w:pPr>
        <w:spacing w:line="360" w:lineRule="auto"/>
        <w:rPr>
          <w:rFonts w:ascii="Cambria" w:eastAsia="Calibri" w:hAnsi="Cambria"/>
          <w:b/>
          <w:bCs/>
          <w:kern w:val="32"/>
          <w:lang w:val="ru-RU"/>
        </w:rPr>
      </w:pPr>
      <w:r w:rsidRPr="00CF4AB4">
        <w:rPr>
          <w:rFonts w:ascii="Cambria" w:hAnsi="Cambria"/>
          <w:color w:val="000000"/>
          <w:lang w:val="ru-RU"/>
        </w:rPr>
        <w:t xml:space="preserve">Задание будет выполняться отдельным консультантом или группой консультантов, которые совместно представят свое предложение (далее «Консультант»). Консультант будет определен на основе открытого конкурса. </w:t>
      </w:r>
      <w:r w:rsidRPr="009738DF">
        <w:rPr>
          <w:rFonts w:ascii="Cambria" w:hAnsi="Cambria"/>
          <w:color w:val="000000"/>
          <w:lang w:val="ru-RU"/>
        </w:rPr>
        <w:t>Квалификационные требования и основы для оценки и отбора консультанта:</w:t>
      </w:r>
    </w:p>
    <w:p w14:paraId="6E728897" w14:textId="77777777" w:rsidR="0046734D" w:rsidRPr="00CF4AB4" w:rsidRDefault="0046734D" w:rsidP="00B771BE">
      <w:pPr>
        <w:pStyle w:val="ListParagraph"/>
        <w:numPr>
          <w:ilvl w:val="0"/>
          <w:numId w:val="2"/>
        </w:numPr>
        <w:spacing w:line="360" w:lineRule="auto"/>
        <w:rPr>
          <w:rFonts w:ascii="Cambria" w:eastAsia="Calibri" w:hAnsi="Cambria"/>
          <w:lang w:val="ru-RU"/>
        </w:rPr>
      </w:pPr>
      <w:r w:rsidRPr="00CF4AB4">
        <w:rPr>
          <w:rFonts w:ascii="Cambria" w:eastAsia="Calibri" w:hAnsi="Cambria"/>
          <w:lang w:val="ru-RU"/>
        </w:rPr>
        <w:t xml:space="preserve">Высшее образование (университет или колледж) в области социальных наук, общественного здравоохранения, </w:t>
      </w:r>
      <w:r w:rsidRPr="00CF4AB4">
        <w:rPr>
          <w:rFonts w:ascii="Cambria" w:hAnsi="Cambria"/>
          <w:color w:val="000000"/>
          <w:lang w:val="ru-RU"/>
        </w:rPr>
        <w:t xml:space="preserve">продвижения здорового образа, </w:t>
      </w:r>
      <w:r w:rsidRPr="00CF4AB4">
        <w:rPr>
          <w:rFonts w:ascii="Cambria" w:eastAsia="Calibri" w:hAnsi="Cambria"/>
          <w:lang w:val="ru-RU"/>
        </w:rPr>
        <w:t xml:space="preserve">журналистики, коммуникации и/или другой аналогичной области </w:t>
      </w:r>
      <w:r w:rsidRPr="00CF4AB4">
        <w:rPr>
          <w:rFonts w:ascii="Cambria" w:hAnsi="Cambria"/>
          <w:color w:val="000000"/>
          <w:lang w:val="ru-RU"/>
        </w:rPr>
        <w:t>(20% от итоговой оценки);</w:t>
      </w:r>
    </w:p>
    <w:p w14:paraId="3AEEE9E3" w14:textId="14ADC5E0" w:rsidR="0046734D" w:rsidRPr="00CF4AB4" w:rsidRDefault="0046734D" w:rsidP="00B771BE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eastAsia="Calibri" w:hAnsi="Cambria"/>
          <w:lang w:val="ru-RU"/>
        </w:rPr>
        <w:t xml:space="preserve">Минимум 5 лет профессионального опыта работы в области общественного здравоохранения </w:t>
      </w:r>
      <w:r w:rsidRPr="00CF4AB4">
        <w:rPr>
          <w:rFonts w:ascii="Cambria" w:hAnsi="Cambria"/>
          <w:color w:val="000000"/>
          <w:lang w:val="ru-RU"/>
        </w:rPr>
        <w:t>и конкретно в области туберкулеза</w:t>
      </w:r>
      <w:r w:rsidR="00813F9F">
        <w:rPr>
          <w:rFonts w:ascii="Cambria" w:hAnsi="Cambria"/>
          <w:color w:val="000000"/>
          <w:lang w:val="ru-RU"/>
        </w:rPr>
        <w:t xml:space="preserve"> и Гендера</w:t>
      </w:r>
      <w:r w:rsidRPr="00CF4AB4">
        <w:rPr>
          <w:rFonts w:ascii="Cambria" w:hAnsi="Cambria"/>
          <w:color w:val="000000"/>
          <w:lang w:val="ru-RU"/>
        </w:rPr>
        <w:t xml:space="preserve"> </w:t>
      </w:r>
      <w:r w:rsidRPr="00C06478">
        <w:rPr>
          <w:rFonts w:ascii="Cambria" w:hAnsi="Cambria"/>
          <w:color w:val="000000"/>
          <w:lang w:val="ru-RU"/>
        </w:rPr>
        <w:t>(20%</w:t>
      </w:r>
      <w:r w:rsidRPr="00CF4AB4">
        <w:rPr>
          <w:rFonts w:ascii="Cambria" w:hAnsi="Cambria"/>
          <w:color w:val="000000"/>
          <w:lang w:val="ru-RU"/>
        </w:rPr>
        <w:t xml:space="preserve"> от итоговой оценки</w:t>
      </w:r>
      <w:r w:rsidRPr="00C06478">
        <w:rPr>
          <w:rFonts w:ascii="Cambria" w:hAnsi="Cambria"/>
          <w:color w:val="000000"/>
          <w:lang w:val="ru-RU"/>
        </w:rPr>
        <w:t>);</w:t>
      </w:r>
    </w:p>
    <w:p w14:paraId="18AF984C" w14:textId="197ED079" w:rsidR="001E550D" w:rsidRPr="00CF4AB4" w:rsidRDefault="001E550D" w:rsidP="00B771BE">
      <w:pPr>
        <w:numPr>
          <w:ilvl w:val="0"/>
          <w:numId w:val="2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Опыт работы с сообществом (20% от итоговой оценки);</w:t>
      </w:r>
    </w:p>
    <w:p w14:paraId="2372615F" w14:textId="5D88DF90" w:rsidR="001E550D" w:rsidRPr="00CF4AB4" w:rsidRDefault="001E550D" w:rsidP="00B771BE">
      <w:pPr>
        <w:numPr>
          <w:ilvl w:val="0"/>
          <w:numId w:val="2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Желательно наличие опыта разработки образовательного контента/учебных программ, а также опыта проведения тренингов (30% от итоговой оценки).</w:t>
      </w:r>
    </w:p>
    <w:p w14:paraId="76CF22A6" w14:textId="2780EB47" w:rsidR="00FD142F" w:rsidRPr="00C06478" w:rsidRDefault="001E550D" w:rsidP="00B771BE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color w:val="000000"/>
          <w:lang w:val="ru-RU"/>
        </w:rPr>
      </w:pPr>
      <w:r w:rsidRPr="00C06478">
        <w:rPr>
          <w:rFonts w:ascii="Cambria" w:hAnsi="Cambria"/>
          <w:color w:val="000000"/>
          <w:lang w:val="ru-RU"/>
        </w:rPr>
        <w:t>Отличный разговорный и письменный русский и английский</w:t>
      </w:r>
      <w:r w:rsidRPr="00CF4AB4">
        <w:rPr>
          <w:rFonts w:ascii="Cambria" w:hAnsi="Cambria"/>
          <w:color w:val="000000"/>
          <w:lang w:val="ru-RU"/>
        </w:rPr>
        <w:t xml:space="preserve"> языки</w:t>
      </w:r>
      <w:r w:rsidRPr="00C06478">
        <w:rPr>
          <w:rFonts w:ascii="Cambria" w:hAnsi="Cambria"/>
          <w:color w:val="000000"/>
          <w:lang w:val="ru-RU"/>
        </w:rPr>
        <w:t>, отличные навыки письма и переписки, отличные коммуникативные навыки (10% от итоговой оценки)</w:t>
      </w:r>
    </w:p>
    <w:p w14:paraId="1C93EAE1" w14:textId="77777777" w:rsidR="006367D4" w:rsidRPr="00CF4AB4" w:rsidRDefault="006367D4" w:rsidP="00480C10">
      <w:pPr>
        <w:tabs>
          <w:tab w:val="left" w:pos="4140"/>
        </w:tabs>
        <w:spacing w:after="240" w:line="360" w:lineRule="auto"/>
        <w:jc w:val="both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 xml:space="preserve">Предпочтение будет отдаваться членам сообщества, имеющим опыт лечения туберкулеза, </w:t>
      </w:r>
      <w:r w:rsidRPr="00C06478">
        <w:rPr>
          <w:rFonts w:ascii="Cambria" w:hAnsi="Cambria" w:cs="Calibri"/>
          <w:bCs/>
          <w:snapToGrid w:val="0"/>
          <w:lang w:val="ru-RU"/>
        </w:rPr>
        <w:t>которые</w:t>
      </w:r>
      <w:r w:rsidRPr="00CF4AB4">
        <w:rPr>
          <w:rFonts w:ascii="Cambria" w:hAnsi="Cambria"/>
          <w:color w:val="000000"/>
          <w:lang w:val="ru-RU"/>
        </w:rPr>
        <w:t xml:space="preserve"> соответствуют вышеуказанным критериям.</w:t>
      </w:r>
    </w:p>
    <w:p w14:paraId="608E05B1" w14:textId="64CF845B" w:rsidR="00335FF1" w:rsidRPr="00C06478" w:rsidRDefault="006367D4" w:rsidP="00480C10">
      <w:pPr>
        <w:tabs>
          <w:tab w:val="left" w:pos="4140"/>
        </w:tabs>
        <w:spacing w:after="240"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C06478">
        <w:rPr>
          <w:rFonts w:ascii="Cambria" w:hAnsi="Cambria" w:cs="Calibri"/>
          <w:bCs/>
          <w:snapToGrid w:val="0"/>
          <w:lang w:val="ru-RU"/>
        </w:rPr>
        <w:t>Пожалуйста, обратите внимание, что мы свяжемся только с кандидатами, которы</w:t>
      </w:r>
      <w:r w:rsidR="00BE43CD">
        <w:rPr>
          <w:rFonts w:ascii="Cambria" w:hAnsi="Cambria" w:cs="Calibri"/>
          <w:bCs/>
          <w:snapToGrid w:val="0"/>
          <w:lang w:val="ru-RU"/>
        </w:rPr>
        <w:t>е</w:t>
      </w:r>
      <w:r w:rsidRPr="00C06478">
        <w:rPr>
          <w:rFonts w:ascii="Cambria" w:hAnsi="Cambria" w:cs="Calibri"/>
          <w:bCs/>
          <w:snapToGrid w:val="0"/>
          <w:lang w:val="ru-RU"/>
        </w:rPr>
        <w:t xml:space="preserve"> успешно пройдут </w:t>
      </w:r>
      <w:r w:rsidRPr="00CF4AB4">
        <w:rPr>
          <w:rFonts w:ascii="Cambria" w:hAnsi="Cambria" w:cs="Calibri"/>
          <w:bCs/>
          <w:snapToGrid w:val="0"/>
          <w:lang w:val="ru-RU"/>
        </w:rPr>
        <w:t xml:space="preserve">по </w:t>
      </w:r>
      <w:r w:rsidRPr="00CF4AB4">
        <w:rPr>
          <w:rFonts w:ascii="Cambria" w:hAnsi="Cambria"/>
          <w:color w:val="000000"/>
          <w:lang w:val="ru-RU"/>
        </w:rPr>
        <w:t>конкурсу</w:t>
      </w:r>
      <w:r w:rsidRPr="00C06478">
        <w:rPr>
          <w:rFonts w:ascii="Cambria" w:hAnsi="Cambria" w:cs="Calibri"/>
          <w:bCs/>
          <w:snapToGrid w:val="0"/>
          <w:lang w:val="ru-RU"/>
        </w:rPr>
        <w:t>.</w:t>
      </w:r>
    </w:p>
    <w:p w14:paraId="117C988A" w14:textId="77777777" w:rsidR="008E2DF7" w:rsidRPr="00CF4AB4" w:rsidRDefault="008E2DF7" w:rsidP="00BE43CD">
      <w:pPr>
        <w:pStyle w:val="ListParagraph"/>
        <w:numPr>
          <w:ilvl w:val="0"/>
          <w:numId w:val="11"/>
        </w:numPr>
        <w:spacing w:before="480" w:after="480"/>
        <w:contextualSpacing w:val="0"/>
        <w:rPr>
          <w:rFonts w:ascii="Cambria" w:eastAsia="Calibri" w:hAnsi="Cambria"/>
          <w:b/>
          <w:bCs/>
          <w:kern w:val="32"/>
          <w:lang w:val="ru-RU"/>
        </w:rPr>
      </w:pPr>
      <w:r w:rsidRPr="00CF4AB4">
        <w:rPr>
          <w:rFonts w:ascii="Cambria" w:eastAsia="Calibri" w:hAnsi="Cambria"/>
          <w:b/>
          <w:bCs/>
          <w:kern w:val="32"/>
          <w:lang w:val="ru-RU"/>
        </w:rPr>
        <w:t>По согласованию с сетью «TBpeople», Консультант должен выполнить следующее:</w:t>
      </w:r>
    </w:p>
    <w:p w14:paraId="73F49A6E" w14:textId="05EC703E" w:rsidR="008E2DF7" w:rsidRPr="00CF4AB4" w:rsidRDefault="008E2DF7" w:rsidP="00B771BE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06478">
        <w:rPr>
          <w:rFonts w:ascii="Cambria" w:hAnsi="Cambria"/>
          <w:color w:val="000000"/>
          <w:lang w:val="ru-RU"/>
        </w:rPr>
        <w:lastRenderedPageBreak/>
        <w:t>Разработать</w:t>
      </w:r>
      <w:r w:rsidRPr="00CF4AB4">
        <w:rPr>
          <w:rFonts w:ascii="Cambria" w:hAnsi="Cambria"/>
          <w:color w:val="000000"/>
          <w:lang w:val="ru-RU"/>
        </w:rPr>
        <w:t xml:space="preserve"> содержание курса «</w:t>
      </w:r>
      <w:r w:rsidR="00813F9F">
        <w:rPr>
          <w:rFonts w:ascii="Cambria" w:hAnsi="Cambria"/>
          <w:color w:val="000000"/>
          <w:lang w:val="ru-RU"/>
        </w:rPr>
        <w:t>ТБ и Гендер</w:t>
      </w:r>
      <w:r w:rsidRPr="00CF4AB4">
        <w:rPr>
          <w:rFonts w:ascii="Cambria" w:hAnsi="Cambria"/>
          <w:color w:val="000000"/>
          <w:lang w:val="ru-RU"/>
        </w:rPr>
        <w:t>», исходя из концепции и технических параметров курса;</w:t>
      </w:r>
    </w:p>
    <w:p w14:paraId="2383C608" w14:textId="7B5CC44E" w:rsidR="008E2DF7" w:rsidRPr="00CF4AB4" w:rsidRDefault="008E2DF7" w:rsidP="00B771BE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Подготовить курс для загрузки на онлайн-платформу (подготовить материалы для чтения, презентации, видео и тесты курса «</w:t>
      </w:r>
      <w:r w:rsidR="00813F9F">
        <w:rPr>
          <w:rFonts w:ascii="Cambria" w:hAnsi="Cambria"/>
          <w:lang w:val="ru-RU"/>
        </w:rPr>
        <w:t>ТБ и Гендер</w:t>
      </w:r>
      <w:r w:rsidRPr="00CF4AB4">
        <w:rPr>
          <w:rFonts w:ascii="Cambria" w:hAnsi="Cambria"/>
          <w:color w:val="000000"/>
          <w:lang w:val="ru-RU"/>
        </w:rPr>
        <w:t>», тесты и др. в соответствии с техническими параметрами);</w:t>
      </w:r>
    </w:p>
    <w:p w14:paraId="1150D369" w14:textId="77777777" w:rsidR="008E2DF7" w:rsidRPr="00CF4AB4" w:rsidRDefault="008E2DF7" w:rsidP="00B771BE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 xml:space="preserve">Предоставить необходимую вспомогательную информацию сети </w:t>
      </w:r>
      <w:bookmarkStart w:id="3" w:name="_Hlk33014638"/>
      <w:r w:rsidRPr="00CF4AB4">
        <w:rPr>
          <w:rFonts w:ascii="Cambria" w:hAnsi="Cambria"/>
          <w:color w:val="000000"/>
          <w:lang w:val="ru-RU"/>
        </w:rPr>
        <w:t>«</w:t>
      </w:r>
      <w:bookmarkEnd w:id="3"/>
      <w:r w:rsidRPr="00CF4AB4">
        <w:rPr>
          <w:rFonts w:ascii="Cambria" w:hAnsi="Cambria"/>
          <w:color w:val="000000"/>
          <w:lang w:val="ru-RU"/>
        </w:rPr>
        <w:t>TBpeople»;</w:t>
      </w:r>
    </w:p>
    <w:p w14:paraId="230DD7A7" w14:textId="3500CC5F" w:rsidR="00485413" w:rsidRPr="00CF4AB4" w:rsidRDefault="00485413" w:rsidP="00B771BE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Работать в тестом сотрудничестве с видеоконсультантом «TBpeople»</w:t>
      </w:r>
      <w:r w:rsidR="009738DF">
        <w:rPr>
          <w:rFonts w:ascii="Cambria" w:hAnsi="Cambria"/>
          <w:color w:val="000000"/>
          <w:lang w:val="ru-RU"/>
        </w:rPr>
        <w:t xml:space="preserve">, Центром </w:t>
      </w:r>
      <w:r w:rsidR="009738DF" w:rsidRPr="00CF4AB4">
        <w:rPr>
          <w:rFonts w:ascii="Cambria" w:hAnsi="Cambria"/>
          <w:color w:val="000000"/>
          <w:lang w:val="ru-RU"/>
        </w:rPr>
        <w:t xml:space="preserve">PAS </w:t>
      </w:r>
      <w:r w:rsidRPr="00CF4AB4">
        <w:rPr>
          <w:rFonts w:ascii="Cambria" w:hAnsi="Cambria"/>
          <w:color w:val="000000"/>
          <w:lang w:val="ru-RU"/>
        </w:rPr>
        <w:t>и ИТ-консультантом;</w:t>
      </w:r>
    </w:p>
    <w:p w14:paraId="60A2473D" w14:textId="77777777" w:rsidR="008E2DF7" w:rsidRPr="00CF4AB4" w:rsidRDefault="008E2DF7" w:rsidP="00B771BE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Внести необходимые коррективы на основе полученных отзывов;</w:t>
      </w:r>
    </w:p>
    <w:p w14:paraId="4C93DEE1" w14:textId="77777777" w:rsidR="008E2DF7" w:rsidRPr="00CF4AB4" w:rsidRDefault="008E2DF7" w:rsidP="00B771BE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Предоставить все материалы для загрузки и обновления контента;</w:t>
      </w:r>
    </w:p>
    <w:p w14:paraId="5FDA30E8" w14:textId="77777777" w:rsidR="008E2DF7" w:rsidRPr="00CF4AB4" w:rsidRDefault="008E2DF7" w:rsidP="00B771BE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После запуска Платформы обеспечить постоянную поддержку, включая внесение необходимых корректировок и улучшений для эффективной работы Платформы в соответствии с требованиями сети «TBpeople» и с рекомендациями ИТ-специалистов.</w:t>
      </w:r>
    </w:p>
    <w:p w14:paraId="738D2A42" w14:textId="32E2C6F3" w:rsidR="008E2DF7" w:rsidRPr="00CF4AB4" w:rsidRDefault="008E2DF7" w:rsidP="00B771BE">
      <w:p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color w:val="000000"/>
          <w:lang w:val="ru-RU"/>
        </w:rPr>
        <w:t>Заинтересованные лица должны представить резюме, методологию и концептуальную структуру курса «</w:t>
      </w:r>
      <w:r w:rsidR="00813F9F">
        <w:rPr>
          <w:rFonts w:ascii="Cambria" w:hAnsi="Cambria"/>
          <w:color w:val="000000"/>
          <w:lang w:val="ru-RU"/>
        </w:rPr>
        <w:t>ТБ и Гендер</w:t>
      </w:r>
      <w:r w:rsidRPr="00CF4AB4">
        <w:rPr>
          <w:rFonts w:ascii="Cambria" w:hAnsi="Cambria"/>
          <w:color w:val="000000"/>
          <w:lang w:val="ru-RU"/>
        </w:rPr>
        <w:t xml:space="preserve">», </w:t>
      </w:r>
      <w:r w:rsidR="00EA34BE" w:rsidRPr="00CF4AB4">
        <w:rPr>
          <w:rFonts w:ascii="Cambria" w:hAnsi="Cambria"/>
          <w:color w:val="000000"/>
          <w:lang w:val="ru-RU"/>
        </w:rPr>
        <w:t>содержащую информацию о формате курса, его темы, источники информации, список экспертов, которые могут быть рассмотрены для записи видео- и аудиоматериалов, и список соответствующих материалов для чтения.</w:t>
      </w:r>
    </w:p>
    <w:p w14:paraId="61A235AF" w14:textId="77777777" w:rsidR="008E2DF7" w:rsidRPr="00CF4AB4" w:rsidRDefault="008E2DF7" w:rsidP="008461EF">
      <w:pPr>
        <w:pStyle w:val="ListParagraph"/>
        <w:numPr>
          <w:ilvl w:val="0"/>
          <w:numId w:val="11"/>
        </w:numPr>
        <w:spacing w:before="480" w:after="480"/>
        <w:contextualSpacing w:val="0"/>
        <w:rPr>
          <w:rFonts w:ascii="Cambria" w:eastAsia="Calibri" w:hAnsi="Cambria"/>
          <w:b/>
          <w:bCs/>
          <w:kern w:val="32"/>
          <w:lang w:val="ru-RU"/>
        </w:rPr>
      </w:pPr>
      <w:r w:rsidRPr="00CF4AB4">
        <w:rPr>
          <w:rFonts w:ascii="Cambria" w:eastAsia="Calibri" w:hAnsi="Cambria"/>
          <w:b/>
          <w:bCs/>
          <w:kern w:val="32"/>
          <w:lang w:val="ru-RU"/>
        </w:rPr>
        <w:t>Сроки выполнения задания:</w:t>
      </w:r>
    </w:p>
    <w:p w14:paraId="36C20A2B" w14:textId="1AEEE5FD" w:rsidR="008461EF" w:rsidRPr="00C06478" w:rsidRDefault="008E2DF7" w:rsidP="00C06478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CF4AB4">
        <w:rPr>
          <w:rFonts w:ascii="Cambria" w:hAnsi="Cambria" w:cs="NLNMBM+Arial"/>
          <w:color w:val="000000"/>
          <w:lang w:val="ru-RU"/>
        </w:rPr>
        <w:t xml:space="preserve">Услуги консультанта должны быть предоставлены с 15 </w:t>
      </w:r>
      <w:r w:rsidR="002B7943">
        <w:rPr>
          <w:rFonts w:ascii="Cambria" w:hAnsi="Cambria" w:cs="NLNMBM+Arial"/>
          <w:color w:val="000000"/>
          <w:lang w:val="ru-RU"/>
        </w:rPr>
        <w:t>июня</w:t>
      </w:r>
      <w:r w:rsidRPr="00CF4AB4">
        <w:rPr>
          <w:rFonts w:ascii="Cambria" w:hAnsi="Cambria" w:cs="NLNMBM+Arial"/>
          <w:color w:val="000000"/>
          <w:lang w:val="ru-RU"/>
        </w:rPr>
        <w:t xml:space="preserve"> 2020 года по конец августа 2020 года, включая тестирование и отображение полученных в отзывах рекомендаций.</w:t>
      </w:r>
    </w:p>
    <w:p w14:paraId="4D03E098" w14:textId="5AA63EBF" w:rsidR="0096276C" w:rsidRPr="00CF4AB4" w:rsidRDefault="008E2DF7" w:rsidP="00625507">
      <w:pPr>
        <w:pStyle w:val="ListParagraph"/>
        <w:numPr>
          <w:ilvl w:val="0"/>
          <w:numId w:val="11"/>
        </w:numPr>
        <w:spacing w:before="480" w:after="360"/>
        <w:contextualSpacing w:val="0"/>
        <w:rPr>
          <w:rFonts w:ascii="Cambria" w:eastAsia="Calibri" w:hAnsi="Cambria"/>
          <w:b/>
          <w:bCs/>
          <w:kern w:val="32"/>
          <w:lang w:val="ru-RU"/>
        </w:rPr>
      </w:pPr>
      <w:r w:rsidRPr="00CF4AB4">
        <w:rPr>
          <w:rFonts w:ascii="Cambria" w:eastAsia="Calibri" w:hAnsi="Cambria"/>
          <w:b/>
          <w:bCs/>
          <w:kern w:val="32"/>
          <w:lang w:val="ru-RU"/>
        </w:rPr>
        <w:t>Ожидаемые результаты</w:t>
      </w:r>
    </w:p>
    <w:p w14:paraId="6E7F5F15" w14:textId="63004076" w:rsidR="0000088A" w:rsidRPr="00CF4AB4" w:rsidRDefault="0000088A" w:rsidP="00B771BE">
      <w:pPr>
        <w:spacing w:line="360" w:lineRule="auto"/>
        <w:jc w:val="both"/>
        <w:rPr>
          <w:rFonts w:ascii="Cambria" w:hAnsi="Cambria"/>
          <w:lang w:val="ru-RU"/>
        </w:rPr>
      </w:pPr>
      <w:r w:rsidRPr="00CF4AB4">
        <w:rPr>
          <w:rFonts w:ascii="Cambria" w:hAnsi="Cambria"/>
          <w:lang w:val="ru-RU"/>
        </w:rPr>
        <w:t>Предполагается, что консультант разработает содержание курса «</w:t>
      </w:r>
      <w:r w:rsidR="00813F9F">
        <w:rPr>
          <w:rFonts w:ascii="Cambria" w:hAnsi="Cambria"/>
          <w:color w:val="000000"/>
          <w:lang w:val="ru-RU"/>
        </w:rPr>
        <w:t>ТБ и Гендер</w:t>
      </w:r>
      <w:r w:rsidRPr="00CF4AB4">
        <w:rPr>
          <w:rFonts w:ascii="Cambria" w:hAnsi="Cambria"/>
          <w:lang w:val="ru-RU"/>
        </w:rPr>
        <w:t>», поддержит его загрузку и осуществит пробный запуск.</w:t>
      </w:r>
    </w:p>
    <w:p w14:paraId="2121E2FD" w14:textId="707A836B" w:rsidR="008E2DF7" w:rsidRPr="00CF4AB4" w:rsidRDefault="008E2DF7" w:rsidP="00625507">
      <w:pPr>
        <w:pStyle w:val="ListParagraph"/>
        <w:numPr>
          <w:ilvl w:val="0"/>
          <w:numId w:val="11"/>
        </w:numPr>
        <w:spacing w:before="480" w:after="360"/>
        <w:contextualSpacing w:val="0"/>
        <w:rPr>
          <w:rFonts w:ascii="Cambria" w:eastAsia="Calibri" w:hAnsi="Cambria"/>
          <w:b/>
          <w:bCs/>
          <w:kern w:val="32"/>
          <w:lang w:val="ru-RU"/>
        </w:rPr>
      </w:pPr>
      <w:r w:rsidRPr="00CF4AB4">
        <w:rPr>
          <w:rFonts w:ascii="Cambria" w:eastAsia="Calibri" w:hAnsi="Cambria"/>
          <w:b/>
          <w:bCs/>
          <w:kern w:val="32"/>
          <w:lang w:val="ru-RU"/>
        </w:rPr>
        <w:t xml:space="preserve">Подлежащие сдаче </w:t>
      </w:r>
      <w:r w:rsidR="00EA34BE" w:rsidRPr="00CF4AB4">
        <w:rPr>
          <w:rFonts w:ascii="Cambria" w:eastAsia="Calibri" w:hAnsi="Cambria"/>
          <w:b/>
          <w:bCs/>
          <w:kern w:val="32"/>
          <w:lang w:val="ru-RU"/>
        </w:rPr>
        <w:t>итоговые материалы</w:t>
      </w:r>
      <w:r w:rsidRPr="00CF4AB4">
        <w:rPr>
          <w:rFonts w:ascii="Cambria" w:eastAsia="Calibri" w:hAnsi="Cambria"/>
          <w:b/>
          <w:bCs/>
          <w:kern w:val="32"/>
          <w:lang w:val="ru-RU"/>
        </w:rPr>
        <w:t xml:space="preserve"> задания: </w:t>
      </w:r>
    </w:p>
    <w:p w14:paraId="3E716954" w14:textId="495EBAD0" w:rsidR="00E21A7F" w:rsidRPr="00BE43CD" w:rsidRDefault="00EA34BE" w:rsidP="00BE43CD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CF4AB4">
        <w:rPr>
          <w:rFonts w:ascii="Cambria" w:hAnsi="Cambria"/>
          <w:lang w:val="ru-RU"/>
        </w:rPr>
        <w:t xml:space="preserve">Учебный план </w:t>
      </w:r>
      <w:r w:rsidRPr="00BE43CD">
        <w:rPr>
          <w:rFonts w:ascii="Cambria" w:hAnsi="Cambria"/>
          <w:color w:val="000000"/>
          <w:lang w:val="ru-RU"/>
        </w:rPr>
        <w:t>курса</w:t>
      </w:r>
      <w:r w:rsidR="00E21A7F" w:rsidRPr="00BE43CD">
        <w:rPr>
          <w:rFonts w:ascii="Cambria" w:hAnsi="Cambria"/>
          <w:color w:val="000000"/>
          <w:lang w:val="ru-RU"/>
        </w:rPr>
        <w:t>;</w:t>
      </w:r>
    </w:p>
    <w:p w14:paraId="660BD2D1" w14:textId="2A8ADAC7" w:rsidR="008932A3" w:rsidRPr="00BE43CD" w:rsidRDefault="008E2DF7" w:rsidP="00BE43CD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BE43CD">
        <w:rPr>
          <w:rFonts w:ascii="Cambria" w:hAnsi="Cambria"/>
          <w:color w:val="000000"/>
          <w:lang w:val="ru-RU"/>
        </w:rPr>
        <w:lastRenderedPageBreak/>
        <w:t xml:space="preserve">Содержание курса </w:t>
      </w:r>
      <w:r w:rsidR="000B583C" w:rsidRPr="00BE43CD">
        <w:rPr>
          <w:rFonts w:ascii="Cambria" w:hAnsi="Cambria"/>
          <w:color w:val="000000"/>
          <w:lang w:val="ru-RU"/>
        </w:rPr>
        <w:t>«</w:t>
      </w:r>
      <w:r w:rsidR="00813F9F">
        <w:rPr>
          <w:rFonts w:ascii="Cambria" w:hAnsi="Cambria"/>
          <w:color w:val="000000"/>
          <w:lang w:val="ru-RU"/>
        </w:rPr>
        <w:t>ТБ и Гендер</w:t>
      </w:r>
      <w:r w:rsidR="000B583C" w:rsidRPr="00BE43CD">
        <w:rPr>
          <w:rFonts w:ascii="Cambria" w:hAnsi="Cambria"/>
          <w:color w:val="000000"/>
          <w:lang w:val="ru-RU"/>
        </w:rPr>
        <w:t xml:space="preserve">» </w:t>
      </w:r>
      <w:r w:rsidR="00E21A7F" w:rsidRPr="00BE43CD">
        <w:rPr>
          <w:rFonts w:ascii="Cambria" w:hAnsi="Cambria"/>
          <w:color w:val="000000"/>
          <w:lang w:val="ru-RU"/>
        </w:rPr>
        <w:t>(</w:t>
      </w:r>
      <w:r w:rsidR="005F657E">
        <w:rPr>
          <w:rFonts w:ascii="Cambria" w:hAnsi="Cambria"/>
          <w:color w:val="000000"/>
          <w:lang w:val="ru-RU"/>
        </w:rPr>
        <w:t>ознакомительные видео</w:t>
      </w:r>
      <w:r w:rsidR="007E7DD3">
        <w:rPr>
          <w:rFonts w:ascii="Cambria" w:hAnsi="Cambria"/>
          <w:color w:val="000000"/>
          <w:lang w:val="ru-RU"/>
        </w:rPr>
        <w:t>лекции, основные видео</w:t>
      </w:r>
      <w:r w:rsidR="000B583C" w:rsidRPr="00BE43CD">
        <w:rPr>
          <w:rFonts w:ascii="Cambria" w:hAnsi="Cambria"/>
          <w:color w:val="000000"/>
          <w:lang w:val="ru-RU"/>
        </w:rPr>
        <w:t>лекции</w:t>
      </w:r>
      <w:r w:rsidR="00E21A7F" w:rsidRPr="00BE43CD">
        <w:rPr>
          <w:rFonts w:ascii="Cambria" w:hAnsi="Cambria"/>
          <w:color w:val="000000"/>
          <w:lang w:val="ru-RU"/>
        </w:rPr>
        <w:t xml:space="preserve">, </w:t>
      </w:r>
      <w:r w:rsidR="000B583C" w:rsidRPr="00BE43CD">
        <w:rPr>
          <w:rFonts w:ascii="Cambria" w:hAnsi="Cambria"/>
          <w:color w:val="000000"/>
          <w:lang w:val="ru-RU"/>
        </w:rPr>
        <w:t>вопросы и ответы, зачеты/тесты и презентации в PowerPoint, а также другие соответствующие материалы на английском и русском языках), в соответствии с концепцией и техническими параметрами курса;</w:t>
      </w:r>
    </w:p>
    <w:p w14:paraId="6B65698D" w14:textId="77777777" w:rsidR="000B583C" w:rsidRPr="00BE43CD" w:rsidRDefault="000B583C" w:rsidP="00BE43CD">
      <w:pPr>
        <w:numPr>
          <w:ilvl w:val="0"/>
          <w:numId w:val="1"/>
        </w:numPr>
        <w:spacing w:line="360" w:lineRule="auto"/>
        <w:rPr>
          <w:rFonts w:ascii="Cambria" w:hAnsi="Cambria"/>
          <w:color w:val="000000"/>
          <w:lang w:val="ru-RU"/>
        </w:rPr>
      </w:pPr>
      <w:r w:rsidRPr="00BE43CD">
        <w:rPr>
          <w:rFonts w:ascii="Cambria" w:hAnsi="Cambria"/>
          <w:color w:val="000000"/>
          <w:lang w:val="ru-RU"/>
        </w:rPr>
        <w:t>Пробный запуск курса и окончательные корректировки.</w:t>
      </w:r>
    </w:p>
    <w:p w14:paraId="6ABF6D20" w14:textId="3BDA218F" w:rsidR="00E21A7F" w:rsidRPr="00C06478" w:rsidRDefault="000B583C" w:rsidP="00BE43CD">
      <w:pPr>
        <w:numPr>
          <w:ilvl w:val="0"/>
          <w:numId w:val="1"/>
        </w:numPr>
        <w:spacing w:line="360" w:lineRule="auto"/>
        <w:rPr>
          <w:rFonts w:ascii="Cambria" w:hAnsi="Cambria"/>
          <w:lang w:val="ru-RU"/>
        </w:rPr>
      </w:pPr>
      <w:r w:rsidRPr="00BE43CD">
        <w:rPr>
          <w:rFonts w:ascii="Cambria" w:hAnsi="Cambria"/>
          <w:color w:val="000000"/>
          <w:lang w:val="ru-RU"/>
        </w:rPr>
        <w:t>Полностью функционирующий</w:t>
      </w:r>
      <w:r w:rsidRPr="00CF4AB4">
        <w:rPr>
          <w:rFonts w:ascii="Cambria" w:hAnsi="Cambria"/>
          <w:lang w:val="ru-RU"/>
        </w:rPr>
        <w:t xml:space="preserve"> онлайн-курс на платформе «</w:t>
      </w:r>
      <w:r w:rsidR="00E21A7F" w:rsidRPr="00CF4AB4">
        <w:rPr>
          <w:rFonts w:ascii="Cambria" w:hAnsi="Cambria"/>
        </w:rPr>
        <w:t>Teach</w:t>
      </w:r>
      <w:r w:rsidR="00E21A7F" w:rsidRPr="00C06478">
        <w:rPr>
          <w:rFonts w:ascii="Cambria" w:hAnsi="Cambria"/>
          <w:lang w:val="ru-RU"/>
        </w:rPr>
        <w:t xml:space="preserve"> </w:t>
      </w:r>
      <w:r w:rsidR="00E21A7F" w:rsidRPr="00CF4AB4">
        <w:rPr>
          <w:rFonts w:ascii="Cambria" w:hAnsi="Cambria"/>
        </w:rPr>
        <w:t>Me</w:t>
      </w:r>
      <w:r w:rsidR="00E21A7F" w:rsidRPr="00C06478">
        <w:rPr>
          <w:rFonts w:ascii="Cambria" w:hAnsi="Cambria"/>
          <w:lang w:val="ru-RU"/>
        </w:rPr>
        <w:t xml:space="preserve"> </w:t>
      </w:r>
      <w:r w:rsidR="00E21A7F" w:rsidRPr="00CF4AB4">
        <w:rPr>
          <w:rFonts w:ascii="Cambria" w:hAnsi="Cambria"/>
        </w:rPr>
        <w:t>TB</w:t>
      </w:r>
      <w:r w:rsidRPr="00CF4AB4">
        <w:rPr>
          <w:rFonts w:ascii="Cambria" w:hAnsi="Cambria"/>
          <w:lang w:val="ru-RU"/>
        </w:rPr>
        <w:t>»</w:t>
      </w:r>
      <w:r w:rsidR="00E21A7F" w:rsidRPr="00C06478">
        <w:rPr>
          <w:rFonts w:ascii="Cambria" w:hAnsi="Cambria"/>
          <w:lang w:val="ru-RU"/>
        </w:rPr>
        <w:t xml:space="preserve"> (</w:t>
      </w:r>
      <w:r w:rsidRPr="00CF4AB4">
        <w:rPr>
          <w:rFonts w:ascii="Cambria" w:hAnsi="Cambria"/>
          <w:lang w:val="ru-RU"/>
        </w:rPr>
        <w:t>включая пробный запуск курса и окончательные корректировки)</w:t>
      </w:r>
      <w:r w:rsidR="00E21A7F" w:rsidRPr="00C06478">
        <w:rPr>
          <w:rFonts w:ascii="Cambria" w:hAnsi="Cambria"/>
          <w:lang w:val="ru-RU"/>
        </w:rPr>
        <w:t xml:space="preserve">. </w:t>
      </w:r>
    </w:p>
    <w:p w14:paraId="51F61E6C" w14:textId="2CDD0466" w:rsidR="00913200" w:rsidRPr="00CF4AB4" w:rsidRDefault="00EA34BE" w:rsidP="00B771BE">
      <w:pPr>
        <w:spacing w:line="360" w:lineRule="auto"/>
        <w:jc w:val="both"/>
        <w:rPr>
          <w:rFonts w:ascii="Cambria" w:hAnsi="Cambria"/>
          <w:lang w:val="ru-RU"/>
        </w:rPr>
      </w:pPr>
      <w:r w:rsidRPr="00CF4AB4">
        <w:rPr>
          <w:rFonts w:ascii="Cambria" w:hAnsi="Cambria"/>
          <w:lang w:val="ru-RU"/>
        </w:rPr>
        <w:t xml:space="preserve">Итоговые материалы должны быть представлены </w:t>
      </w:r>
      <w:r w:rsidRPr="00C06478">
        <w:rPr>
          <w:rFonts w:ascii="Cambria" w:hAnsi="Cambria"/>
          <w:lang w:val="ru-RU"/>
        </w:rPr>
        <w:t>на английском и русском языках</w:t>
      </w:r>
      <w:r w:rsidRPr="00CF4AB4">
        <w:rPr>
          <w:rFonts w:ascii="Cambria" w:hAnsi="Cambria"/>
          <w:lang w:val="ru-RU"/>
        </w:rPr>
        <w:t>.</w:t>
      </w:r>
      <w:r w:rsidR="00913200" w:rsidRPr="00C06478">
        <w:rPr>
          <w:rFonts w:ascii="Cambria" w:hAnsi="Cambria"/>
          <w:lang w:val="ru-RU"/>
        </w:rPr>
        <w:t xml:space="preserve"> </w:t>
      </w:r>
    </w:p>
    <w:p w14:paraId="3ACB6BB2" w14:textId="77777777" w:rsidR="0000088A" w:rsidRPr="00CF4AB4" w:rsidRDefault="0000088A" w:rsidP="00625507">
      <w:pPr>
        <w:pStyle w:val="ListParagraph"/>
        <w:numPr>
          <w:ilvl w:val="0"/>
          <w:numId w:val="11"/>
        </w:numPr>
        <w:spacing w:before="480" w:after="360"/>
        <w:contextualSpacing w:val="0"/>
        <w:rPr>
          <w:rFonts w:ascii="Cambria" w:eastAsia="Calibri" w:hAnsi="Cambria"/>
          <w:b/>
          <w:bCs/>
          <w:kern w:val="32"/>
          <w:lang w:val="ru-RU"/>
        </w:rPr>
      </w:pPr>
      <w:r w:rsidRPr="00CF4AB4">
        <w:rPr>
          <w:rFonts w:ascii="Cambria" w:eastAsia="Calibri" w:hAnsi="Cambria"/>
          <w:b/>
          <w:bCs/>
          <w:kern w:val="32"/>
          <w:lang w:val="ru-RU"/>
        </w:rPr>
        <w:t>График оплаты</w:t>
      </w:r>
    </w:p>
    <w:p w14:paraId="043B0A59" w14:textId="7E3AD65F" w:rsidR="0000088A" w:rsidRPr="00CF4AB4" w:rsidRDefault="0000088A" w:rsidP="00B771BE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CF4AB4">
        <w:rPr>
          <w:rFonts w:ascii="Cambria" w:hAnsi="Cambria" w:cs="Calibri"/>
          <w:bCs/>
          <w:snapToGrid w:val="0"/>
          <w:lang w:val="ru-RU"/>
        </w:rPr>
        <w:t>Начало и утверждение проекта (разработка учебного плана) – 10%</w:t>
      </w:r>
    </w:p>
    <w:p w14:paraId="29334426" w14:textId="17ECB108" w:rsidR="0000088A" w:rsidRDefault="0000088A" w:rsidP="00B771BE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CF4AB4">
        <w:rPr>
          <w:rFonts w:ascii="Cambria" w:hAnsi="Cambria" w:cs="Calibri"/>
          <w:bCs/>
          <w:snapToGrid w:val="0"/>
          <w:lang w:val="ru-RU"/>
        </w:rPr>
        <w:t>Разработка содержания курса</w:t>
      </w:r>
      <w:r w:rsidR="002B7943">
        <w:rPr>
          <w:rFonts w:ascii="Cambria" w:hAnsi="Cambria" w:cs="Calibri"/>
          <w:bCs/>
          <w:snapToGrid w:val="0"/>
          <w:lang w:val="ru-RU"/>
        </w:rPr>
        <w:t>, м</w:t>
      </w:r>
      <w:r w:rsidRPr="00CF4AB4">
        <w:rPr>
          <w:rFonts w:ascii="Cambria" w:hAnsi="Cambria" w:cs="Calibri"/>
          <w:bCs/>
          <w:snapToGrid w:val="0"/>
          <w:lang w:val="ru-RU"/>
        </w:rPr>
        <w:t>онтаж видеоматериалов для онлайн-курса</w:t>
      </w:r>
      <w:r w:rsidR="002B7943">
        <w:rPr>
          <w:rFonts w:ascii="Cambria" w:hAnsi="Cambria" w:cs="Calibri"/>
          <w:bCs/>
          <w:snapToGrid w:val="0"/>
          <w:lang w:val="ru-RU"/>
        </w:rPr>
        <w:t>, з</w:t>
      </w:r>
      <w:r w:rsidRPr="00CF4AB4">
        <w:rPr>
          <w:rFonts w:ascii="Cambria" w:hAnsi="Cambria" w:cs="Calibri"/>
          <w:bCs/>
          <w:snapToGrid w:val="0"/>
          <w:lang w:val="ru-RU"/>
        </w:rPr>
        <w:t xml:space="preserve">агрузка, тестирование и окончательный отчет – </w:t>
      </w:r>
      <w:r w:rsidR="002B7943">
        <w:rPr>
          <w:rFonts w:ascii="Cambria" w:hAnsi="Cambria" w:cs="Calibri"/>
          <w:bCs/>
          <w:snapToGrid w:val="0"/>
          <w:lang w:val="ru-RU"/>
        </w:rPr>
        <w:t>9</w:t>
      </w:r>
      <w:r w:rsidRPr="00CF4AB4">
        <w:rPr>
          <w:rFonts w:ascii="Cambria" w:hAnsi="Cambria" w:cs="Calibri"/>
          <w:bCs/>
          <w:snapToGrid w:val="0"/>
          <w:lang w:val="ru-RU"/>
        </w:rPr>
        <w:t>0%.</w:t>
      </w:r>
    </w:p>
    <w:p w14:paraId="6E503DF2" w14:textId="77777777" w:rsidR="00E70FED" w:rsidRPr="00CF4AB4" w:rsidRDefault="00E70FED" w:rsidP="00B771BE">
      <w:pPr>
        <w:spacing w:line="360" w:lineRule="auto"/>
        <w:jc w:val="both"/>
        <w:rPr>
          <w:rFonts w:ascii="Cambria" w:hAnsi="Cambria" w:cs="Calibri"/>
          <w:bCs/>
          <w:snapToGrid w:val="0"/>
          <w:lang w:val="ru-RU"/>
        </w:rPr>
      </w:pPr>
    </w:p>
    <w:p w14:paraId="07C0CB61" w14:textId="0763C9A3" w:rsidR="003A03E3" w:rsidRPr="00C06478" w:rsidRDefault="0000088A" w:rsidP="00480C10">
      <w:pPr>
        <w:tabs>
          <w:tab w:val="left" w:pos="4140"/>
        </w:tabs>
        <w:spacing w:after="240" w:line="360" w:lineRule="auto"/>
        <w:jc w:val="both"/>
        <w:rPr>
          <w:rFonts w:ascii="Cambria" w:hAnsi="Cambria" w:cs="Calibri"/>
          <w:bCs/>
          <w:snapToGrid w:val="0"/>
          <w:lang w:val="ru-RU"/>
        </w:rPr>
      </w:pPr>
      <w:r w:rsidRPr="00C06478">
        <w:rPr>
          <w:rFonts w:ascii="Cambria" w:hAnsi="Cambria" w:cs="Calibri"/>
          <w:bCs/>
          <w:snapToGrid w:val="0"/>
          <w:lang w:val="ru-RU"/>
        </w:rPr>
        <w:t xml:space="preserve">Оплата работы консультанта / консультантов по данному </w:t>
      </w:r>
      <w:r w:rsidR="00B771BE" w:rsidRPr="00C06478">
        <w:rPr>
          <w:rFonts w:ascii="Cambria" w:hAnsi="Cambria" w:cs="Calibri"/>
          <w:bCs/>
          <w:snapToGrid w:val="0"/>
          <w:lang w:val="ru-RU"/>
        </w:rPr>
        <w:t xml:space="preserve">техническому заданию </w:t>
      </w:r>
      <w:r w:rsidRPr="00C06478">
        <w:rPr>
          <w:rFonts w:ascii="Cambria" w:hAnsi="Cambria" w:cs="Calibri"/>
          <w:bCs/>
          <w:snapToGrid w:val="0"/>
          <w:lang w:val="ru-RU"/>
        </w:rPr>
        <w:t>будет определяться на основании результатов тендерного процесса. Окончательн</w:t>
      </w:r>
      <w:r w:rsidR="008461EF" w:rsidRPr="00C06478">
        <w:rPr>
          <w:rFonts w:ascii="Cambria" w:hAnsi="Cambria" w:cs="Calibri"/>
          <w:bCs/>
          <w:snapToGrid w:val="0"/>
          <w:lang w:val="ru-RU"/>
        </w:rPr>
        <w:t xml:space="preserve">ая стоимость консультационных услуг может быть согласована </w:t>
      </w:r>
      <w:r w:rsidRPr="00C06478">
        <w:rPr>
          <w:rFonts w:ascii="Cambria" w:hAnsi="Cambria" w:cs="Calibri"/>
          <w:bCs/>
          <w:snapToGrid w:val="0"/>
          <w:lang w:val="ru-RU"/>
        </w:rPr>
        <w:t>между сторонами.</w:t>
      </w:r>
    </w:p>
    <w:p w14:paraId="5EEB94D8" w14:textId="2724F5BB" w:rsidR="001D6A0C" w:rsidRPr="00C06478" w:rsidRDefault="0000088A" w:rsidP="00B771BE">
      <w:pPr>
        <w:spacing w:line="360" w:lineRule="auto"/>
        <w:jc w:val="both"/>
        <w:rPr>
          <w:rFonts w:ascii="Cambria" w:eastAsia="Calibri" w:hAnsi="Cambria"/>
          <w:lang w:val="ru-RU"/>
        </w:rPr>
      </w:pPr>
      <w:r w:rsidRPr="00CF4AB4">
        <w:rPr>
          <w:rFonts w:ascii="Cambria" w:eastAsia="Calibri" w:hAnsi="Cambria"/>
          <w:lang w:val="ru-RU"/>
        </w:rPr>
        <w:t>Заинтересованные кандидаты должны отправить свое резюме, мотивационное письмо и методологию, а также концептуальную структуру курса «</w:t>
      </w:r>
      <w:r w:rsidR="00813F9F">
        <w:rPr>
          <w:rFonts w:ascii="Cambria" w:eastAsia="Calibri" w:hAnsi="Cambria"/>
          <w:lang w:val="ru-RU"/>
        </w:rPr>
        <w:t>ТБ и Гендер</w:t>
      </w:r>
      <w:r w:rsidRPr="00CF4AB4">
        <w:rPr>
          <w:rFonts w:ascii="Cambria" w:eastAsia="Calibri" w:hAnsi="Cambria"/>
          <w:lang w:val="ru-RU"/>
        </w:rPr>
        <w:t xml:space="preserve">» по адресу электронной почты: </w:t>
      </w:r>
      <w:r w:rsidRPr="00CF4AB4">
        <w:rPr>
          <w:rStyle w:val="Hyperlink"/>
          <w:rFonts w:ascii="Cambria" w:eastAsia="Calibri" w:hAnsi="Cambria"/>
          <w:lang w:val="ru-RU"/>
        </w:rPr>
        <w:t>tbpeople.ge@gmail.com</w:t>
      </w:r>
      <w:r w:rsidRPr="00CF4AB4">
        <w:rPr>
          <w:rFonts w:ascii="Cambria" w:eastAsia="Calibri" w:hAnsi="Cambria"/>
          <w:lang w:val="ru-RU"/>
        </w:rPr>
        <w:t xml:space="preserve"> до </w:t>
      </w:r>
      <w:r w:rsidR="00F7490C" w:rsidRPr="00F7490C">
        <w:rPr>
          <w:rFonts w:ascii="Cambria" w:eastAsia="Calibri" w:hAnsi="Cambria"/>
          <w:lang w:val="ru-RU"/>
        </w:rPr>
        <w:t>7</w:t>
      </w:r>
      <w:r w:rsidR="002B7943">
        <w:rPr>
          <w:rFonts w:ascii="Cambria" w:eastAsia="Calibri" w:hAnsi="Cambria"/>
          <w:lang w:val="ru-RU"/>
        </w:rPr>
        <w:t xml:space="preserve"> июня</w:t>
      </w:r>
      <w:r w:rsidRPr="00CF4AB4">
        <w:rPr>
          <w:rFonts w:ascii="Cambria" w:eastAsia="Calibri" w:hAnsi="Cambria"/>
          <w:lang w:val="ru-RU"/>
        </w:rPr>
        <w:t xml:space="preserve"> 2020 года, указав в качестве темы «Консультант по разработке электронного курса «</w:t>
      </w:r>
      <w:r w:rsidR="00813F9F">
        <w:rPr>
          <w:rFonts w:ascii="Cambria" w:eastAsia="Calibri" w:hAnsi="Cambria"/>
          <w:lang w:val="ru-RU"/>
        </w:rPr>
        <w:t>ТБ и Гендер</w:t>
      </w:r>
      <w:r w:rsidRPr="00CF4AB4">
        <w:rPr>
          <w:rFonts w:ascii="Cambria" w:eastAsia="Calibri" w:hAnsi="Cambria"/>
          <w:lang w:val="ru-RU"/>
        </w:rPr>
        <w:t>»».</w:t>
      </w:r>
      <w:bookmarkEnd w:id="0"/>
    </w:p>
    <w:sectPr w:rsidR="001D6A0C" w:rsidRPr="00C06478" w:rsidSect="00C0647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FD949" w14:textId="77777777" w:rsidR="00B17C34" w:rsidRDefault="00B17C34" w:rsidP="00093D9C">
      <w:r>
        <w:separator/>
      </w:r>
    </w:p>
  </w:endnote>
  <w:endnote w:type="continuationSeparator" w:id="0">
    <w:p w14:paraId="3FCF4B79" w14:textId="77777777" w:rsidR="00B17C34" w:rsidRDefault="00B17C34" w:rsidP="0009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LNMB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79E62" w14:textId="77777777" w:rsidR="00B17C34" w:rsidRDefault="00B17C34" w:rsidP="00093D9C">
      <w:r>
        <w:separator/>
      </w:r>
    </w:p>
  </w:footnote>
  <w:footnote w:type="continuationSeparator" w:id="0">
    <w:p w14:paraId="523822B9" w14:textId="77777777" w:rsidR="00B17C34" w:rsidRDefault="00B17C34" w:rsidP="00093D9C">
      <w:r>
        <w:continuationSeparator/>
      </w:r>
    </w:p>
  </w:footnote>
  <w:footnote w:id="1">
    <w:p w14:paraId="2FF5130A" w14:textId="77777777" w:rsidR="004D53D7" w:rsidRPr="008309E1" w:rsidRDefault="004D53D7" w:rsidP="004D53D7">
      <w:pPr>
        <w:pStyle w:val="FootnoteText"/>
        <w:rPr>
          <w:rFonts w:ascii="Cambria" w:hAnsi="Cambria"/>
          <w:lang w:val="en-US"/>
        </w:rPr>
      </w:pPr>
      <w:r w:rsidRPr="008309E1">
        <w:rPr>
          <w:rStyle w:val="FootnoteReference"/>
          <w:rFonts w:ascii="Cambria" w:hAnsi="Cambria"/>
        </w:rPr>
        <w:footnoteRef/>
      </w:r>
      <w:r w:rsidRPr="008309E1">
        <w:rPr>
          <w:rFonts w:ascii="Cambria" w:hAnsi="Cambria"/>
        </w:rPr>
        <w:t xml:space="preserve"> </w:t>
      </w:r>
      <w:r w:rsidRPr="008E09E6">
        <w:rPr>
          <w:rFonts w:ascii="Cambria" w:hAnsi="Cambria"/>
          <w:lang w:val="en-US"/>
        </w:rPr>
        <w:t xml:space="preserve">C. D. Acosta et al, Drug-resistant tuberculosis in Eastern Europe: challenges and ways forward. Public Health Action. 2014 Oct 21; 4(Suppl 2): S3–S12. </w:t>
      </w:r>
      <w:hyperlink r:id="rId1" w:history="1">
        <w:r w:rsidRPr="00E24362">
          <w:rPr>
            <w:rStyle w:val="Hyperlink"/>
            <w:rFonts w:ascii="Cambria" w:hAnsi="Cambria"/>
            <w:lang w:val="en-US"/>
          </w:rPr>
          <w:t>https://www.ncbi.nlm.nih.gov/pmc/articles/PMC4547509/</w:t>
        </w:r>
      </w:hyperlink>
      <w:r>
        <w:rPr>
          <w:rFonts w:ascii="Cambria" w:hAnsi="Cambria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4E7"/>
    <w:multiLevelType w:val="hybridMultilevel"/>
    <w:tmpl w:val="1F3A7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5360F"/>
    <w:multiLevelType w:val="hybridMultilevel"/>
    <w:tmpl w:val="131C8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6688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33AE0"/>
    <w:multiLevelType w:val="hybridMultilevel"/>
    <w:tmpl w:val="370ACA18"/>
    <w:lvl w:ilvl="0" w:tplc="A91E5780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B2B65"/>
    <w:multiLevelType w:val="hybridMultilevel"/>
    <w:tmpl w:val="083434DA"/>
    <w:lvl w:ilvl="0" w:tplc="F9FCE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33FF5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286B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9357D"/>
    <w:multiLevelType w:val="hybridMultilevel"/>
    <w:tmpl w:val="56824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C0A94"/>
    <w:multiLevelType w:val="hybridMultilevel"/>
    <w:tmpl w:val="E20C8F7A"/>
    <w:lvl w:ilvl="0" w:tplc="BF48A71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75795"/>
    <w:multiLevelType w:val="hybridMultilevel"/>
    <w:tmpl w:val="5EDA4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538C3"/>
    <w:multiLevelType w:val="hybridMultilevel"/>
    <w:tmpl w:val="823CA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088D"/>
    <w:multiLevelType w:val="hybridMultilevel"/>
    <w:tmpl w:val="CE54E0EA"/>
    <w:lvl w:ilvl="0" w:tplc="1C540B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1085E"/>
    <w:multiLevelType w:val="hybridMultilevel"/>
    <w:tmpl w:val="51B88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B7A7FAC">
      <w:numFmt w:val="bullet"/>
      <w:lvlText w:val="•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D3060F"/>
    <w:multiLevelType w:val="hybridMultilevel"/>
    <w:tmpl w:val="AD788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809EB"/>
    <w:multiLevelType w:val="hybridMultilevel"/>
    <w:tmpl w:val="B8007B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F53D9"/>
    <w:multiLevelType w:val="hybridMultilevel"/>
    <w:tmpl w:val="FB627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A78E2"/>
    <w:multiLevelType w:val="hybridMultilevel"/>
    <w:tmpl w:val="8DFEB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C2E41"/>
    <w:multiLevelType w:val="hybridMultilevel"/>
    <w:tmpl w:val="00564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B7A7FAC">
      <w:numFmt w:val="bullet"/>
      <w:lvlText w:val="•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F13EF1"/>
    <w:multiLevelType w:val="hybridMultilevel"/>
    <w:tmpl w:val="C01A60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D12BE"/>
    <w:multiLevelType w:val="hybridMultilevel"/>
    <w:tmpl w:val="ED92B348"/>
    <w:lvl w:ilvl="0" w:tplc="3D94B3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</w:num>
  <w:num w:numId="7">
    <w:abstractNumId w:val="19"/>
  </w:num>
  <w:num w:numId="8">
    <w:abstractNumId w:val="11"/>
  </w:num>
  <w:num w:numId="9">
    <w:abstractNumId w:val="4"/>
  </w:num>
  <w:num w:numId="10">
    <w:abstractNumId w:val="17"/>
  </w:num>
  <w:num w:numId="11">
    <w:abstractNumId w:val="14"/>
  </w:num>
  <w:num w:numId="12">
    <w:abstractNumId w:val="7"/>
  </w:num>
  <w:num w:numId="13">
    <w:abstractNumId w:val="10"/>
  </w:num>
  <w:num w:numId="14">
    <w:abstractNumId w:val="9"/>
  </w:num>
  <w:num w:numId="15">
    <w:abstractNumId w:val="12"/>
  </w:num>
  <w:num w:numId="16">
    <w:abstractNumId w:val="3"/>
  </w:num>
  <w:num w:numId="17">
    <w:abstractNumId w:val="5"/>
  </w:num>
  <w:num w:numId="18">
    <w:abstractNumId w:val="2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9C"/>
    <w:rsid w:val="0000088A"/>
    <w:rsid w:val="00013F42"/>
    <w:rsid w:val="00017C1F"/>
    <w:rsid w:val="00051728"/>
    <w:rsid w:val="00052501"/>
    <w:rsid w:val="00077915"/>
    <w:rsid w:val="00086D4A"/>
    <w:rsid w:val="0009089B"/>
    <w:rsid w:val="00093D9C"/>
    <w:rsid w:val="000B583C"/>
    <w:rsid w:val="000C72C9"/>
    <w:rsid w:val="000F07C9"/>
    <w:rsid w:val="000F56CA"/>
    <w:rsid w:val="00115BEF"/>
    <w:rsid w:val="00126A6B"/>
    <w:rsid w:val="001372AB"/>
    <w:rsid w:val="00137704"/>
    <w:rsid w:val="00160B3A"/>
    <w:rsid w:val="001808F3"/>
    <w:rsid w:val="00190B9A"/>
    <w:rsid w:val="001959E3"/>
    <w:rsid w:val="001A676B"/>
    <w:rsid w:val="001A6BC8"/>
    <w:rsid w:val="001D6A0C"/>
    <w:rsid w:val="001E550D"/>
    <w:rsid w:val="001F2385"/>
    <w:rsid w:val="00253BFB"/>
    <w:rsid w:val="002752DE"/>
    <w:rsid w:val="00281B77"/>
    <w:rsid w:val="002A4C4F"/>
    <w:rsid w:val="002B7943"/>
    <w:rsid w:val="002C658E"/>
    <w:rsid w:val="002F2A48"/>
    <w:rsid w:val="00335FF1"/>
    <w:rsid w:val="00351558"/>
    <w:rsid w:val="00360B96"/>
    <w:rsid w:val="00376DA3"/>
    <w:rsid w:val="00384215"/>
    <w:rsid w:val="003A03E3"/>
    <w:rsid w:val="003A36E9"/>
    <w:rsid w:val="003A6A93"/>
    <w:rsid w:val="003D0B0B"/>
    <w:rsid w:val="003D5621"/>
    <w:rsid w:val="003E053C"/>
    <w:rsid w:val="00405451"/>
    <w:rsid w:val="00421357"/>
    <w:rsid w:val="004421ED"/>
    <w:rsid w:val="004516D6"/>
    <w:rsid w:val="0045544A"/>
    <w:rsid w:val="00461855"/>
    <w:rsid w:val="0046734D"/>
    <w:rsid w:val="0047276A"/>
    <w:rsid w:val="00476084"/>
    <w:rsid w:val="00480C10"/>
    <w:rsid w:val="0048152F"/>
    <w:rsid w:val="00485413"/>
    <w:rsid w:val="004B7055"/>
    <w:rsid w:val="004C519D"/>
    <w:rsid w:val="004D20AE"/>
    <w:rsid w:val="004D53D7"/>
    <w:rsid w:val="004F38DC"/>
    <w:rsid w:val="0050190F"/>
    <w:rsid w:val="005257B3"/>
    <w:rsid w:val="00537575"/>
    <w:rsid w:val="005641AC"/>
    <w:rsid w:val="005822E7"/>
    <w:rsid w:val="005860C8"/>
    <w:rsid w:val="0058749C"/>
    <w:rsid w:val="0059407F"/>
    <w:rsid w:val="005D1AA9"/>
    <w:rsid w:val="005D4F5C"/>
    <w:rsid w:val="005D5A33"/>
    <w:rsid w:val="005E4615"/>
    <w:rsid w:val="005F29DB"/>
    <w:rsid w:val="005F657E"/>
    <w:rsid w:val="00625507"/>
    <w:rsid w:val="006258BA"/>
    <w:rsid w:val="00626522"/>
    <w:rsid w:val="00630787"/>
    <w:rsid w:val="006321E8"/>
    <w:rsid w:val="006367D4"/>
    <w:rsid w:val="006612AC"/>
    <w:rsid w:val="00666C06"/>
    <w:rsid w:val="00671746"/>
    <w:rsid w:val="006A12FE"/>
    <w:rsid w:val="006E62B9"/>
    <w:rsid w:val="00700CBE"/>
    <w:rsid w:val="00713EB5"/>
    <w:rsid w:val="00747EFD"/>
    <w:rsid w:val="00753F80"/>
    <w:rsid w:val="00755D72"/>
    <w:rsid w:val="00757D52"/>
    <w:rsid w:val="007A4705"/>
    <w:rsid w:val="007B7D12"/>
    <w:rsid w:val="007E3E60"/>
    <w:rsid w:val="007E7DD3"/>
    <w:rsid w:val="007F0E7F"/>
    <w:rsid w:val="00803DA1"/>
    <w:rsid w:val="00813F9F"/>
    <w:rsid w:val="008162A6"/>
    <w:rsid w:val="0083749F"/>
    <w:rsid w:val="008461EF"/>
    <w:rsid w:val="00847F54"/>
    <w:rsid w:val="00884BBC"/>
    <w:rsid w:val="008932A3"/>
    <w:rsid w:val="008B0324"/>
    <w:rsid w:val="008C1119"/>
    <w:rsid w:val="008D2EDF"/>
    <w:rsid w:val="008D468E"/>
    <w:rsid w:val="008E2DF7"/>
    <w:rsid w:val="00913200"/>
    <w:rsid w:val="00914197"/>
    <w:rsid w:val="0092365F"/>
    <w:rsid w:val="0094170C"/>
    <w:rsid w:val="0096276C"/>
    <w:rsid w:val="009738DF"/>
    <w:rsid w:val="00973BC6"/>
    <w:rsid w:val="009B1E63"/>
    <w:rsid w:val="009B7308"/>
    <w:rsid w:val="009E5620"/>
    <w:rsid w:val="009F37E6"/>
    <w:rsid w:val="00A04C8E"/>
    <w:rsid w:val="00A4448D"/>
    <w:rsid w:val="00A447A0"/>
    <w:rsid w:val="00A6498A"/>
    <w:rsid w:val="00AB127A"/>
    <w:rsid w:val="00AC4650"/>
    <w:rsid w:val="00AC4B38"/>
    <w:rsid w:val="00AD3D78"/>
    <w:rsid w:val="00AE4036"/>
    <w:rsid w:val="00B03926"/>
    <w:rsid w:val="00B05286"/>
    <w:rsid w:val="00B07061"/>
    <w:rsid w:val="00B14A5F"/>
    <w:rsid w:val="00B15705"/>
    <w:rsid w:val="00B17C34"/>
    <w:rsid w:val="00B52AF4"/>
    <w:rsid w:val="00B771BE"/>
    <w:rsid w:val="00BA049C"/>
    <w:rsid w:val="00BD24A8"/>
    <w:rsid w:val="00BE1487"/>
    <w:rsid w:val="00BE43CD"/>
    <w:rsid w:val="00BE738C"/>
    <w:rsid w:val="00C040F9"/>
    <w:rsid w:val="00C06478"/>
    <w:rsid w:val="00C40EF4"/>
    <w:rsid w:val="00C8235E"/>
    <w:rsid w:val="00C83C12"/>
    <w:rsid w:val="00CC5530"/>
    <w:rsid w:val="00CD1322"/>
    <w:rsid w:val="00CD4CD3"/>
    <w:rsid w:val="00CE34C5"/>
    <w:rsid w:val="00CF110C"/>
    <w:rsid w:val="00CF4AB4"/>
    <w:rsid w:val="00D00B7B"/>
    <w:rsid w:val="00D23F1A"/>
    <w:rsid w:val="00D518CC"/>
    <w:rsid w:val="00D63DA7"/>
    <w:rsid w:val="00D65A3A"/>
    <w:rsid w:val="00D858A8"/>
    <w:rsid w:val="00D94DD8"/>
    <w:rsid w:val="00DA5C5A"/>
    <w:rsid w:val="00DD3400"/>
    <w:rsid w:val="00DE47BA"/>
    <w:rsid w:val="00E21A7F"/>
    <w:rsid w:val="00E369BD"/>
    <w:rsid w:val="00E55851"/>
    <w:rsid w:val="00E57EBD"/>
    <w:rsid w:val="00E70FED"/>
    <w:rsid w:val="00EA34BE"/>
    <w:rsid w:val="00EC4BAC"/>
    <w:rsid w:val="00EE0338"/>
    <w:rsid w:val="00F0668B"/>
    <w:rsid w:val="00F10715"/>
    <w:rsid w:val="00F43205"/>
    <w:rsid w:val="00F63EFC"/>
    <w:rsid w:val="00F65E20"/>
    <w:rsid w:val="00F7490C"/>
    <w:rsid w:val="00F85E11"/>
    <w:rsid w:val="00FA42FD"/>
    <w:rsid w:val="00FC10B7"/>
    <w:rsid w:val="00FD142F"/>
    <w:rsid w:val="00FD7437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A27C"/>
  <w15:docId w15:val="{59158DD0-BB3E-43B6-9CD8-1DC08B55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D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D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B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3D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3D9C"/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D9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093D9C"/>
    <w:rPr>
      <w:vertAlign w:val="superscript"/>
    </w:rPr>
  </w:style>
  <w:style w:type="character" w:styleId="Hyperlink">
    <w:name w:val="Hyperlink"/>
    <w:uiPriority w:val="99"/>
    <w:unhideWhenUsed/>
    <w:rsid w:val="00093D9C"/>
    <w:rPr>
      <w:color w:val="0000FF"/>
      <w:u w:val="single"/>
    </w:rPr>
  </w:style>
  <w:style w:type="paragraph" w:styleId="ListParagraph">
    <w:name w:val="List Paragraph"/>
    <w:aliases w:val="References,Bullet 1,Paragraphe de liste1,List Paragraph1,Liste couleur - Accent 11,Liste couleur - Accent 111,Grille claire - Accent 31,Liste couleur - Accent 112,Colorful List - Accent 11,List Paragraph2"/>
    <w:basedOn w:val="Normal"/>
    <w:link w:val="ListParagraphChar"/>
    <w:uiPriority w:val="34"/>
    <w:qFormat/>
    <w:rsid w:val="00093D9C"/>
    <w:pPr>
      <w:ind w:left="720"/>
      <w:contextualSpacing/>
    </w:pPr>
  </w:style>
  <w:style w:type="character" w:customStyle="1" w:styleId="ListParagraphChar">
    <w:name w:val="List Paragraph Char"/>
    <w:aliases w:val="References Char,Bullet 1 Char,Paragraphe de liste1 Char,List Paragraph1 Char,Liste couleur - Accent 11 Char,Liste couleur - Accent 111 Char,Grille claire - Accent 31 Char,Liste couleur - Accent 112 Char,Colorful List - Accent 11 Char"/>
    <w:basedOn w:val="DefaultParagraphFont"/>
    <w:link w:val="ListParagraph"/>
    <w:uiPriority w:val="34"/>
    <w:locked/>
    <w:rsid w:val="00F65E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D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05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3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2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2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A03E3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81B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CD4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4D53D7"/>
  </w:style>
  <w:style w:type="character" w:styleId="Emphasis">
    <w:name w:val="Emphasis"/>
    <w:basedOn w:val="DefaultParagraphFont"/>
    <w:uiPriority w:val="20"/>
    <w:qFormat/>
    <w:rsid w:val="004D53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bi.nlm.nih.gov/pmc/articles/PMC45475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5F8B-1BAE-45C3-94D9-0CE48B75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4</cp:lastModifiedBy>
  <cp:revision>11</cp:revision>
  <dcterms:created xsi:type="dcterms:W3CDTF">2020-05-22T14:53:00Z</dcterms:created>
  <dcterms:modified xsi:type="dcterms:W3CDTF">2020-05-26T08:16:00Z</dcterms:modified>
</cp:coreProperties>
</file>